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SimSun" w:cs="Times New Roman"/>
          <w:kern w:val="3"/>
          <w:sz w:val="22"/>
          <w:szCs w:val="22"/>
          <w:lang w:eastAsia="en-US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drawing>
          <wp:inline distT="0" distB="0" distL="114300" distR="114300">
            <wp:extent cx="3562350" cy="495300"/>
            <wp:effectExtent l="0" t="0" r="0" b="0"/>
            <wp:docPr id="3" name="Immagine 1" descr="La Nuova Procedur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a Nuova Procedura Civi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  <w:t>Rivista scientifica di Diritto Processuale Civile</w:t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ISSN 2281-8693</w:t>
      </w:r>
    </w:p>
    <w:p>
      <w:pPr>
        <w:widowControl/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 xml:space="preserve">Pubblicazione del 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22.6.2023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 xml:space="preserve">La Nuova Procedura Civile, 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2</w:t>
      </w: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>, 202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3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</w:pP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fldChar w:fldCharType="begin"/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instrText xml:space="preserve"> HYPERLINK "http://www.lanuovaproceduracivile.com" </w:instrTex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fldChar w:fldCharType="separate"/>
      </w:r>
      <w:r>
        <w:rPr>
          <w:rStyle w:val="16"/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www.lanuovaproceduracivile.com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fldChar w:fldCharType="end"/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 xml:space="preserve"> 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i/>
          <w:color w:val="17365D"/>
          <w:kern w:val="0"/>
          <w:sz w:val="16"/>
          <w:szCs w:val="16"/>
          <w:lang w:eastAsia="it-IT" w:bidi="ar-SA"/>
        </w:rPr>
      </w:pPr>
      <w:r>
        <w:rPr>
          <w:rFonts w:hint="default" w:ascii="Bahnschrift Condensed" w:hAnsi="Bahnschrift Condensed" w:eastAsia="Calibri" w:cs="Bahnschrift Condensed"/>
          <w:i w:val="0"/>
          <w:iCs/>
          <w:kern w:val="0"/>
          <w:sz w:val="13"/>
          <w:szCs w:val="13"/>
          <w:lang w:val="en-US" w:eastAsia="it-IT" w:bidi="ar-SA"/>
        </w:rPr>
        <w:t>ANNO XI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 xml:space="preserve"> </w:t>
      </w:r>
    </w:p>
    <w:p>
      <w:pPr>
        <w:widowControl/>
        <w:pBdr>
          <w:bottom w:val="single" w:color="auto" w:sz="6" w:space="0"/>
        </w:pBdr>
        <w:suppressAutoHyphens w:val="0"/>
        <w:autoSpaceDN w:val="0"/>
        <w:ind w:left="142"/>
        <w:jc w:val="center"/>
        <w:rPr>
          <w:rFonts w:ascii="Verdana" w:hAnsi="Verdana"/>
          <w:color w:val="FF0000"/>
          <w:lang w:eastAsia="it-IT" w:bidi="ar-SA"/>
        </w:rPr>
      </w:pPr>
      <w:r>
        <w:rPr>
          <w:lang w:eastAsia="it-IT" w:bidi="ar-SA"/>
        </w:rPr>
        <w:drawing>
          <wp:inline distT="0" distB="0" distL="0" distR="0">
            <wp:extent cx="1766570" cy="876300"/>
            <wp:effectExtent l="0" t="0" r="5080" b="0"/>
            <wp:docPr id="8" name="Immagine 8" descr="D:\Da Toshiba a ASU\Ricerca  Università e corsi\SELF PUBLISHING E COMPENSI DA BLOG\DIRITTO AVANZATO\logo\Nuova cartella\Logo Diritto Avanzat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D:\Da Toshiba a ASU\Ricerca  Università e corsi\SELF PUBLISHING E COMPENSI DA BLOG\DIRITTO AVANZATO\logo\Nuova cartella\Logo Diritto Avanza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43" cy="8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  <w:sz w:val="22"/>
          <w:szCs w:val="22"/>
        </w:rPr>
      </w:pPr>
    </w:p>
    <w:p>
      <w:pPr>
        <w:jc w:val="center"/>
        <w:rPr>
          <w:rFonts w:hint="default" w:ascii="Verdana" w:hAnsi="Verdana"/>
          <w:b/>
          <w:bCs/>
          <w:sz w:val="22"/>
          <w:szCs w:val="22"/>
          <w:lang w:val="it-IT"/>
        </w:rPr>
      </w:pPr>
      <w:r>
        <w:rPr>
          <w:rFonts w:hint="default" w:ascii="Verdana" w:hAnsi="Verdana"/>
          <w:b/>
          <w:bCs/>
          <w:sz w:val="22"/>
          <w:szCs w:val="22"/>
          <w:lang w:val="it-IT"/>
        </w:rPr>
        <w:t>FORMULA</w:t>
      </w: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b/>
          <w:bCs/>
          <w:sz w:val="22"/>
          <w:szCs w:val="22"/>
          <w:lang w:val="it-IT"/>
        </w:rPr>
      </w:pPr>
      <w:r>
        <w:rPr>
          <w:rFonts w:hint="default" w:ascii="Verdana" w:hAnsi="Verdana"/>
          <w:b/>
          <w:bCs/>
          <w:sz w:val="22"/>
          <w:szCs w:val="22"/>
        </w:rPr>
        <w:t xml:space="preserve">Comparsa di riassunzione ex artt. 354, comma 2, c.p.c. e 125 disp. Att. C.p.c. </w:t>
      </w:r>
      <w:r>
        <w:rPr>
          <w:rFonts w:hint="default" w:ascii="Verdana" w:hAnsi="Verdana"/>
          <w:b/>
          <w:bCs/>
          <w:sz w:val="22"/>
          <w:szCs w:val="22"/>
          <w:lang w:val="it-IT"/>
        </w:rPr>
        <w:t>d.c. (dopo Cartabia)</w:t>
      </w: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 xml:space="preserve">TRIBUNALE DI 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COMPARSA DI RIASSUNZIONE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EX ARTT. 354, COMMA 2, C.P.C. E 125 DISP. ATT. C.P.C.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PER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  <w:lang w:val="it-IT"/>
        </w:rPr>
        <w:t>................</w:t>
      </w:r>
      <w:r>
        <w:rPr>
          <w:rFonts w:hint="default" w:ascii="Verdana" w:hAnsi="Verdana"/>
          <w:sz w:val="22"/>
          <w:szCs w:val="22"/>
        </w:rPr>
        <w:t>, rappresentato e difeso dall'avv.</w:t>
      </w:r>
      <w:r>
        <w:rPr>
          <w:rFonts w:hint="default" w:ascii="Verdana" w:hAnsi="Verdana"/>
          <w:sz w:val="22"/>
          <w:szCs w:val="22"/>
          <w:lang w:val="it-IT"/>
        </w:rPr>
        <w:t>............</w:t>
      </w:r>
      <w:r>
        <w:rPr>
          <w:rFonts w:hint="default" w:ascii="Verdana" w:hAnsi="Verdana"/>
          <w:sz w:val="22"/>
          <w:szCs w:val="22"/>
        </w:rPr>
        <w:t xml:space="preserve"> , in virtù di procura 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CONTRO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>............................</w:t>
      </w:r>
      <w:r>
        <w:rPr>
          <w:rFonts w:hint="default" w:ascii="Verdana" w:hAnsi="Verdana"/>
          <w:sz w:val="22"/>
          <w:szCs w:val="22"/>
        </w:rPr>
        <w:t xml:space="preserve">, rappresentato e difeso dall'avv. </w:t>
      </w:r>
      <w:r>
        <w:rPr>
          <w:rFonts w:hint="default" w:ascii="Verdana" w:hAnsi="Verdana"/>
          <w:sz w:val="22"/>
          <w:szCs w:val="22"/>
          <w:lang w:val="it-IT"/>
        </w:rPr>
        <w:t>...................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 xml:space="preserve"> aveva adito codesto Tribunale, con atto di citazione notificato in data , il cui contenuto si richiama integralmente di seguito: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>-...........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>.......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>a</w:t>
      </w:r>
      <w:r>
        <w:rPr>
          <w:rFonts w:hint="default" w:ascii="Verdana" w:hAnsi="Verdana"/>
          <w:sz w:val="22"/>
          <w:szCs w:val="22"/>
        </w:rPr>
        <w:t xml:space="preserve">ll'esito del giudizio r.g. n. </w:t>
      </w:r>
      <w:r>
        <w:rPr>
          <w:rFonts w:hint="default" w:ascii="Verdana" w:hAnsi="Verdana"/>
          <w:sz w:val="22"/>
          <w:szCs w:val="22"/>
          <w:lang w:val="it-IT"/>
        </w:rPr>
        <w:t>.........</w:t>
      </w:r>
      <w:r>
        <w:rPr>
          <w:rFonts w:hint="default" w:ascii="Verdana" w:hAnsi="Verdana"/>
          <w:sz w:val="22"/>
          <w:szCs w:val="22"/>
        </w:rPr>
        <w:t xml:space="preserve">, il Tribunale di </w:t>
      </w:r>
      <w:r>
        <w:rPr>
          <w:rFonts w:hint="default" w:ascii="Verdana" w:hAnsi="Verdana"/>
          <w:sz w:val="22"/>
          <w:szCs w:val="22"/>
          <w:lang w:val="it-IT"/>
        </w:rPr>
        <w:t>......</w:t>
      </w:r>
      <w:r>
        <w:rPr>
          <w:rFonts w:hint="default" w:ascii="Verdana" w:hAnsi="Verdana"/>
          <w:sz w:val="22"/>
          <w:szCs w:val="22"/>
        </w:rPr>
        <w:t>sez.</w:t>
      </w:r>
      <w:r>
        <w:rPr>
          <w:rFonts w:hint="default" w:ascii="Verdana" w:hAnsi="Verdana"/>
          <w:sz w:val="22"/>
          <w:szCs w:val="22"/>
          <w:lang w:val="it-IT"/>
        </w:rPr>
        <w:t>...</w:t>
      </w:r>
      <w:r>
        <w:rPr>
          <w:rFonts w:hint="default" w:ascii="Verdana" w:hAnsi="Verdana"/>
          <w:sz w:val="22"/>
          <w:szCs w:val="22"/>
        </w:rPr>
        <w:t>Giudice</w:t>
      </w:r>
      <w:r>
        <w:rPr>
          <w:rFonts w:hint="default" w:ascii="Verdana" w:hAnsi="Verdana"/>
          <w:sz w:val="22"/>
          <w:szCs w:val="22"/>
          <w:lang w:val="it-IT"/>
        </w:rPr>
        <w:t>.....</w:t>
      </w:r>
      <w:r>
        <w:rPr>
          <w:rFonts w:hint="default" w:ascii="Verdana" w:hAnsi="Verdana"/>
          <w:sz w:val="22"/>
          <w:szCs w:val="22"/>
        </w:rPr>
        <w:t>on sentenza n</w:t>
      </w:r>
      <w:r>
        <w:rPr>
          <w:rFonts w:hint="default" w:ascii="Verdana" w:hAnsi="Verdana"/>
          <w:sz w:val="22"/>
          <w:szCs w:val="22"/>
          <w:lang w:val="it-IT"/>
        </w:rPr>
        <w:t>...............</w:t>
      </w:r>
      <w:r>
        <w:rPr>
          <w:rFonts w:hint="default" w:ascii="Verdana" w:hAnsi="Verdana"/>
          <w:sz w:val="22"/>
          <w:szCs w:val="22"/>
        </w:rPr>
        <w:t xml:space="preserve">.  pubblicata il </w:t>
      </w:r>
      <w:r>
        <w:rPr>
          <w:rFonts w:hint="default" w:ascii="Verdana" w:hAnsi="Verdana"/>
          <w:sz w:val="22"/>
          <w:szCs w:val="22"/>
          <w:lang w:val="it-IT"/>
        </w:rPr>
        <w:t>............</w:t>
      </w:r>
      <w:r>
        <w:rPr>
          <w:rFonts w:hint="default" w:ascii="Verdana" w:hAnsi="Verdana"/>
          <w:sz w:val="22"/>
          <w:szCs w:val="22"/>
        </w:rPr>
        <w:t>, aveva</w:t>
      </w:r>
      <w:r>
        <w:rPr>
          <w:rFonts w:hint="default" w:ascii="Verdana" w:hAnsi="Verdana"/>
          <w:sz w:val="22"/>
          <w:szCs w:val="22"/>
          <w:lang w:val="it-IT"/>
        </w:rPr>
        <w:t>........................</w:t>
      </w:r>
      <w:r>
        <w:rPr>
          <w:rFonts w:hint="default" w:ascii="Verdana" w:hAnsi="Verdana"/>
          <w:sz w:val="22"/>
          <w:szCs w:val="22"/>
        </w:rPr>
        <w:t xml:space="preserve"> aveva proposto appello avverso la sentenza innanzi alla Corte d'appello di </w:t>
      </w:r>
      <w:r>
        <w:rPr>
          <w:rFonts w:hint="default" w:ascii="Verdana" w:hAnsi="Verdana"/>
          <w:sz w:val="22"/>
          <w:szCs w:val="22"/>
          <w:lang w:val="it-IT"/>
        </w:rPr>
        <w:t>..........</w:t>
      </w:r>
      <w:r>
        <w:rPr>
          <w:rFonts w:hint="default" w:ascii="Verdana" w:hAnsi="Verdana"/>
          <w:sz w:val="22"/>
          <w:szCs w:val="22"/>
        </w:rPr>
        <w:t xml:space="preserve"> chiedendo </w:t>
      </w:r>
      <w:r>
        <w:rPr>
          <w:rFonts w:hint="default" w:ascii="Verdana" w:hAnsi="Verdana"/>
          <w:sz w:val="22"/>
          <w:szCs w:val="22"/>
          <w:lang w:val="it-IT"/>
        </w:rPr>
        <w:t>............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</w:rPr>
        <w:t xml:space="preserve">La Corte d'appello, all'esito del giudizio r.g. n. </w:t>
      </w:r>
      <w:r>
        <w:rPr>
          <w:rFonts w:hint="default" w:ascii="Verdana" w:hAnsi="Verdana"/>
          <w:sz w:val="22"/>
          <w:szCs w:val="22"/>
          <w:lang w:val="it-IT"/>
        </w:rPr>
        <w:t>.........</w:t>
      </w:r>
      <w:r>
        <w:rPr>
          <w:rFonts w:hint="default" w:ascii="Verdana" w:hAnsi="Verdana"/>
          <w:sz w:val="22"/>
          <w:szCs w:val="22"/>
        </w:rPr>
        <w:t xml:space="preserve">, con sentenza n. </w:t>
      </w:r>
      <w:r>
        <w:rPr>
          <w:rFonts w:hint="default" w:ascii="Verdana" w:hAnsi="Verdana"/>
          <w:sz w:val="22"/>
          <w:szCs w:val="22"/>
          <w:lang w:val="it-IT"/>
        </w:rPr>
        <w:t>...................</w:t>
      </w:r>
      <w:r>
        <w:rPr>
          <w:rFonts w:hint="default" w:ascii="Verdana" w:hAnsi="Verdana"/>
          <w:sz w:val="22"/>
          <w:szCs w:val="22"/>
        </w:rPr>
        <w:t xml:space="preserve"> pubblicata il , notificata il , ha rimesso la causa innanzi a codesto Tribunale, ai sensi dell'art. 354 c.p.c., in quanto </w:t>
      </w:r>
      <w:r>
        <w:rPr>
          <w:rFonts w:hint="default" w:ascii="Verdana" w:hAnsi="Verdana"/>
          <w:sz w:val="22"/>
          <w:szCs w:val="22"/>
          <w:lang w:val="it-IT"/>
        </w:rPr>
        <w:t>............................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>.................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>In particolare................</w:t>
      </w:r>
    </w:p>
    <w:p>
      <w:pPr>
        <w:rPr>
          <w:rFonts w:hint="default" w:ascii="Verdana" w:hAnsi="Verdana"/>
          <w:sz w:val="22"/>
          <w:szCs w:val="22"/>
          <w:lang w:val="it-IT"/>
        </w:rPr>
      </w:pP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* * *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Tutto ciò premesso, , come in epigrafe rappresentato e difeso, con la presente comparsa riassume il processo innanzi al primo giudice, ai sensi dell'art. 354, comma 2, c.p.c., e a tal fine</w:t>
      </w: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</w:rPr>
        <w:t>Cita</w:t>
      </w:r>
      <w:r>
        <w:rPr>
          <w:rFonts w:hint="default" w:ascii="Verdana" w:hAnsi="Verdana"/>
          <w:sz w:val="22"/>
          <w:szCs w:val="22"/>
          <w:lang w:val="it-IT"/>
        </w:rPr>
        <w:t>................................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, a comparire dinanzi al Tribunale Ordinario di ,</w:t>
      </w:r>
      <w:r>
        <w:rPr>
          <w:rFonts w:hint="default" w:ascii="Verdana" w:hAnsi="Verdana"/>
          <w:sz w:val="22"/>
          <w:szCs w:val="22"/>
          <w:lang w:val="it-IT"/>
        </w:rPr>
        <w:t>..................</w:t>
      </w:r>
      <w:r>
        <w:rPr>
          <w:rFonts w:hint="default" w:ascii="Verdana" w:hAnsi="Verdana"/>
          <w:sz w:val="22"/>
          <w:szCs w:val="22"/>
        </w:rPr>
        <w:t xml:space="preserve"> all'udienza del </w:t>
      </w:r>
      <w:r>
        <w:rPr>
          <w:rFonts w:hint="default" w:ascii="Verdana" w:hAnsi="Verdana"/>
          <w:sz w:val="22"/>
          <w:szCs w:val="22"/>
          <w:lang w:val="it-IT"/>
        </w:rPr>
        <w:t>.................</w:t>
      </w:r>
      <w:r>
        <w:rPr>
          <w:rFonts w:hint="default" w:ascii="Verdana" w:hAnsi="Verdana"/>
          <w:sz w:val="22"/>
          <w:szCs w:val="22"/>
        </w:rPr>
        <w:t>ore di rito, con l'invito a costituirsi nel termine di settanta giorni prima dell'udienza indicata ai sensi e nelle forme stabilite dall'art. 166 c.p.c. e a comparire, nell'udienza indicata, dinanzi al giudice designato ai sensi dell'art. 168-bis c.p.c., con l'avvertimento che la costituzione oltre i suddetti termini implica le decadenze di cui agli articoli 38 e 167 c.p.c., che la difesa tecnica mediante avvocato è obbligatoria in tutti i giudizi davanti al tribunale, fatta eccezione per i casi previsti dall'articolo 86 c.p.c. o da leggi speciali, e che la parte, sussistendone i presupposti di legge, può presentare istanza per l'ammissione al patrocinio a spese dello Stato, per ivi sentire accogliere le seguenti domande e</w:t>
      </w:r>
    </w:p>
    <w:p>
      <w:pPr>
        <w:rPr>
          <w:rFonts w:hint="default" w:ascii="Verdana" w:hAnsi="Verdana"/>
          <w:b/>
          <w:bCs/>
          <w:sz w:val="22"/>
          <w:szCs w:val="22"/>
        </w:rPr>
      </w:pPr>
      <w:bookmarkStart w:id="0" w:name="_GoBack"/>
      <w:r>
        <w:rPr>
          <w:rFonts w:hint="default" w:ascii="Verdana" w:hAnsi="Verdana"/>
          <w:b/>
          <w:bCs/>
          <w:sz w:val="22"/>
          <w:szCs w:val="22"/>
        </w:rPr>
        <w:t>conclusioni</w:t>
      </w:r>
    </w:p>
    <w:bookmarkEnd w:id="0"/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Voglia il Tribunale adito: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 xml:space="preserve">- 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- con vittoria di spese e compensi di lite.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Ai sensi dell'art. 14 D.P.R. n. 115/2002 si dichiara che il valore della presente causa è pari a € .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Si depositano: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- copia autentica della sentenza della Corte d'appello di , n.  pubblicata il ;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- .</w:t>
      </w: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Firma del difensore</w:t>
      </w: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>Relazione di notificazione</w:t>
      </w: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sz w:val="22"/>
          <w:szCs w:val="22"/>
        </w:rPr>
      </w:pPr>
    </w:p>
    <w:p>
      <w:pPr>
        <w:rPr>
          <w:rFonts w:hint="default" w:ascii="Verdana" w:hAnsi="Verdana"/>
          <w:sz w:val="22"/>
          <w:szCs w:val="22"/>
          <w:lang w:val="it-IT"/>
        </w:rPr>
      </w:pPr>
      <w:r>
        <w:rPr>
          <w:rFonts w:hint="default" w:ascii="Verdana" w:hAnsi="Verdana"/>
          <w:sz w:val="22"/>
          <w:szCs w:val="22"/>
          <w:lang w:val="it-IT"/>
        </w:rPr>
        <w:t xml:space="preserve">Data e città </w:t>
      </w:r>
    </w:p>
    <w:p>
      <w:pPr>
        <w:rPr>
          <w:rFonts w:hint="default" w:ascii="Verdana" w:hAnsi="Verdana"/>
          <w:sz w:val="22"/>
          <w:szCs w:val="22"/>
          <w:lang w:val="it-IT"/>
        </w:rPr>
      </w:pPr>
    </w:p>
    <w:p>
      <w:pPr>
        <w:rPr>
          <w:rFonts w:hint="default" w:ascii="Verdana" w:hAnsi="Verdana"/>
          <w:sz w:val="22"/>
          <w:szCs w:val="22"/>
          <w:lang w:val="it-IT"/>
        </w:rPr>
      </w:pPr>
    </w:p>
    <w:p>
      <w:pPr>
        <w:jc w:val="right"/>
        <w:rPr>
          <w:rFonts w:ascii="Verdana" w:hAnsi="Verdana"/>
          <w:sz w:val="22"/>
          <w:szCs w:val="22"/>
        </w:rPr>
      </w:pPr>
      <w:r>
        <w:rPr>
          <w:rFonts w:hint="default" w:ascii="Verdana" w:hAnsi="Verdana"/>
          <w:sz w:val="22"/>
          <w:szCs w:val="22"/>
        </w:rPr>
        <w:t xml:space="preserve">Firma del difensore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0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9" o:spid="_x0000_s4098" o:spt="136" type="#_x0000_t136" style="position:absolute;left:0pt;height:54pt;width:759.75pt;mso-position-horizontal:center;mso-position-horizontal-relative:margin;mso-position-vertical:center;mso-position-vertical-relative:margin;rotation:20643840f;z-index:-251655168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8" o:spid="_x0000_s4099" o:spt="136" type="#_x0000_t136" style="position:absolute;left:0pt;height:54pt;width:759.75pt;mso-position-horizontal:center;mso-position-horizontal-relative:page;mso-position-vertical:center;mso-position-vertical-relative:page;rotation:20643840f;z-index:-251656192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7" o:spid="_x0000_s4097" o:spt="136" type="#_x0000_t136" style="position:absolute;left:0pt;height:54pt;width:759.75pt;mso-position-horizontal:center;mso-position-horizontal-relative:page;mso-position-vertical:center;mso-position-vertical-relative:page;rotation:20643840f;z-index:-251657216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283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1"/>
    <w:rsid w:val="00001DB0"/>
    <w:rsid w:val="0000217B"/>
    <w:rsid w:val="0000306A"/>
    <w:rsid w:val="00003B8A"/>
    <w:rsid w:val="00006444"/>
    <w:rsid w:val="000078F2"/>
    <w:rsid w:val="00011221"/>
    <w:rsid w:val="0002544B"/>
    <w:rsid w:val="00025581"/>
    <w:rsid w:val="00027869"/>
    <w:rsid w:val="00031F14"/>
    <w:rsid w:val="000352B0"/>
    <w:rsid w:val="00035C4A"/>
    <w:rsid w:val="00040372"/>
    <w:rsid w:val="000415E3"/>
    <w:rsid w:val="00041AB4"/>
    <w:rsid w:val="00042E26"/>
    <w:rsid w:val="0004332B"/>
    <w:rsid w:val="00043491"/>
    <w:rsid w:val="00043A8E"/>
    <w:rsid w:val="0004493F"/>
    <w:rsid w:val="0004502E"/>
    <w:rsid w:val="00053ED1"/>
    <w:rsid w:val="00054A87"/>
    <w:rsid w:val="00060918"/>
    <w:rsid w:val="000641C2"/>
    <w:rsid w:val="00074198"/>
    <w:rsid w:val="00075E95"/>
    <w:rsid w:val="00077A13"/>
    <w:rsid w:val="00080A8D"/>
    <w:rsid w:val="0008395B"/>
    <w:rsid w:val="00086A46"/>
    <w:rsid w:val="000926B6"/>
    <w:rsid w:val="00093DEF"/>
    <w:rsid w:val="00094309"/>
    <w:rsid w:val="000A0E75"/>
    <w:rsid w:val="000B5306"/>
    <w:rsid w:val="000B75EA"/>
    <w:rsid w:val="000C0D5B"/>
    <w:rsid w:val="000C10DA"/>
    <w:rsid w:val="000C1996"/>
    <w:rsid w:val="000C4019"/>
    <w:rsid w:val="000D0703"/>
    <w:rsid w:val="000D3747"/>
    <w:rsid w:val="000D4F6C"/>
    <w:rsid w:val="000D5FD4"/>
    <w:rsid w:val="000D63E5"/>
    <w:rsid w:val="000E17F4"/>
    <w:rsid w:val="000E2360"/>
    <w:rsid w:val="000E346B"/>
    <w:rsid w:val="000E50E5"/>
    <w:rsid w:val="000E65B1"/>
    <w:rsid w:val="000F1AD2"/>
    <w:rsid w:val="000F254A"/>
    <w:rsid w:val="000F35AE"/>
    <w:rsid w:val="000F40E4"/>
    <w:rsid w:val="00102276"/>
    <w:rsid w:val="001073BE"/>
    <w:rsid w:val="00107BFE"/>
    <w:rsid w:val="001106A1"/>
    <w:rsid w:val="001117DF"/>
    <w:rsid w:val="00114A31"/>
    <w:rsid w:val="00115084"/>
    <w:rsid w:val="00115BB4"/>
    <w:rsid w:val="00115C76"/>
    <w:rsid w:val="001212B8"/>
    <w:rsid w:val="00121E16"/>
    <w:rsid w:val="0012279D"/>
    <w:rsid w:val="00124415"/>
    <w:rsid w:val="001268EB"/>
    <w:rsid w:val="00127799"/>
    <w:rsid w:val="00130C86"/>
    <w:rsid w:val="00137491"/>
    <w:rsid w:val="0013749B"/>
    <w:rsid w:val="00137522"/>
    <w:rsid w:val="00137C3F"/>
    <w:rsid w:val="001411E4"/>
    <w:rsid w:val="0014241F"/>
    <w:rsid w:val="00142A6A"/>
    <w:rsid w:val="00145A04"/>
    <w:rsid w:val="00145B94"/>
    <w:rsid w:val="001468F7"/>
    <w:rsid w:val="00155196"/>
    <w:rsid w:val="00162F13"/>
    <w:rsid w:val="00163941"/>
    <w:rsid w:val="00167153"/>
    <w:rsid w:val="00174814"/>
    <w:rsid w:val="001759B4"/>
    <w:rsid w:val="0018012F"/>
    <w:rsid w:val="00181D16"/>
    <w:rsid w:val="00182A1D"/>
    <w:rsid w:val="00182B88"/>
    <w:rsid w:val="00183FE0"/>
    <w:rsid w:val="00186C0D"/>
    <w:rsid w:val="0019512C"/>
    <w:rsid w:val="001954A7"/>
    <w:rsid w:val="001A2428"/>
    <w:rsid w:val="001B0413"/>
    <w:rsid w:val="001B277A"/>
    <w:rsid w:val="001C1349"/>
    <w:rsid w:val="001C1D87"/>
    <w:rsid w:val="001C63D2"/>
    <w:rsid w:val="001D0590"/>
    <w:rsid w:val="001D5055"/>
    <w:rsid w:val="001E0619"/>
    <w:rsid w:val="001F2F57"/>
    <w:rsid w:val="00200516"/>
    <w:rsid w:val="00210401"/>
    <w:rsid w:val="0021097C"/>
    <w:rsid w:val="00213946"/>
    <w:rsid w:val="00214B41"/>
    <w:rsid w:val="0022003B"/>
    <w:rsid w:val="00223CC9"/>
    <w:rsid w:val="0023027D"/>
    <w:rsid w:val="00231730"/>
    <w:rsid w:val="00240547"/>
    <w:rsid w:val="00241C22"/>
    <w:rsid w:val="00243B0C"/>
    <w:rsid w:val="002506C8"/>
    <w:rsid w:val="00251481"/>
    <w:rsid w:val="00254297"/>
    <w:rsid w:val="00256D86"/>
    <w:rsid w:val="002575A8"/>
    <w:rsid w:val="002617EF"/>
    <w:rsid w:val="00263D34"/>
    <w:rsid w:val="00270320"/>
    <w:rsid w:val="00275C79"/>
    <w:rsid w:val="00276BC5"/>
    <w:rsid w:val="00281D70"/>
    <w:rsid w:val="0028528B"/>
    <w:rsid w:val="002868B0"/>
    <w:rsid w:val="002A203E"/>
    <w:rsid w:val="002A4D77"/>
    <w:rsid w:val="002B5827"/>
    <w:rsid w:val="002C2C74"/>
    <w:rsid w:val="002C3E6B"/>
    <w:rsid w:val="002C603C"/>
    <w:rsid w:val="002C7FC0"/>
    <w:rsid w:val="002D4257"/>
    <w:rsid w:val="002E006F"/>
    <w:rsid w:val="002E38AB"/>
    <w:rsid w:val="002E4884"/>
    <w:rsid w:val="002E5EEC"/>
    <w:rsid w:val="002E65E8"/>
    <w:rsid w:val="002E7FEA"/>
    <w:rsid w:val="002F47FE"/>
    <w:rsid w:val="002F5658"/>
    <w:rsid w:val="002F5D14"/>
    <w:rsid w:val="002F5F9F"/>
    <w:rsid w:val="002F679C"/>
    <w:rsid w:val="003051A3"/>
    <w:rsid w:val="003071A2"/>
    <w:rsid w:val="00312857"/>
    <w:rsid w:val="00312EB5"/>
    <w:rsid w:val="00323730"/>
    <w:rsid w:val="00323C4F"/>
    <w:rsid w:val="00325694"/>
    <w:rsid w:val="00327C8E"/>
    <w:rsid w:val="003307FE"/>
    <w:rsid w:val="0035422F"/>
    <w:rsid w:val="00356FF7"/>
    <w:rsid w:val="0036090D"/>
    <w:rsid w:val="00364CFE"/>
    <w:rsid w:val="003664C9"/>
    <w:rsid w:val="00380655"/>
    <w:rsid w:val="00382C2B"/>
    <w:rsid w:val="003946FF"/>
    <w:rsid w:val="003A2652"/>
    <w:rsid w:val="003A739B"/>
    <w:rsid w:val="003B2D2C"/>
    <w:rsid w:val="003B2E2F"/>
    <w:rsid w:val="003B7053"/>
    <w:rsid w:val="003C258A"/>
    <w:rsid w:val="003C39A1"/>
    <w:rsid w:val="003C68A2"/>
    <w:rsid w:val="003D08B0"/>
    <w:rsid w:val="003D1C6E"/>
    <w:rsid w:val="003D2970"/>
    <w:rsid w:val="003D3015"/>
    <w:rsid w:val="003D3079"/>
    <w:rsid w:val="003D514D"/>
    <w:rsid w:val="003D5929"/>
    <w:rsid w:val="003E088D"/>
    <w:rsid w:val="003E229F"/>
    <w:rsid w:val="003E2464"/>
    <w:rsid w:val="003E4733"/>
    <w:rsid w:val="003E5FE4"/>
    <w:rsid w:val="003F1E2D"/>
    <w:rsid w:val="00401AEB"/>
    <w:rsid w:val="00407E2C"/>
    <w:rsid w:val="0041232F"/>
    <w:rsid w:val="00413473"/>
    <w:rsid w:val="004170AF"/>
    <w:rsid w:val="00422273"/>
    <w:rsid w:val="00425924"/>
    <w:rsid w:val="00433AD3"/>
    <w:rsid w:val="00435D5C"/>
    <w:rsid w:val="00435E44"/>
    <w:rsid w:val="004370C3"/>
    <w:rsid w:val="0044484E"/>
    <w:rsid w:val="0045495B"/>
    <w:rsid w:val="00454F6C"/>
    <w:rsid w:val="00455C41"/>
    <w:rsid w:val="004668D4"/>
    <w:rsid w:val="004675FA"/>
    <w:rsid w:val="00480D23"/>
    <w:rsid w:val="004813D1"/>
    <w:rsid w:val="00483DCA"/>
    <w:rsid w:val="00485F0E"/>
    <w:rsid w:val="00486139"/>
    <w:rsid w:val="0049429C"/>
    <w:rsid w:val="00496374"/>
    <w:rsid w:val="004A1D2C"/>
    <w:rsid w:val="004A6001"/>
    <w:rsid w:val="004A673B"/>
    <w:rsid w:val="004A71D0"/>
    <w:rsid w:val="004A7704"/>
    <w:rsid w:val="004B41A5"/>
    <w:rsid w:val="004B7321"/>
    <w:rsid w:val="004C0BFE"/>
    <w:rsid w:val="004C4AF8"/>
    <w:rsid w:val="004C61D5"/>
    <w:rsid w:val="004C6436"/>
    <w:rsid w:val="004C70C3"/>
    <w:rsid w:val="004D0DAD"/>
    <w:rsid w:val="004D19B5"/>
    <w:rsid w:val="004D3963"/>
    <w:rsid w:val="004D4735"/>
    <w:rsid w:val="004D69F3"/>
    <w:rsid w:val="004E010E"/>
    <w:rsid w:val="004E1B87"/>
    <w:rsid w:val="004E7E3D"/>
    <w:rsid w:val="004F794E"/>
    <w:rsid w:val="005031A4"/>
    <w:rsid w:val="00503E06"/>
    <w:rsid w:val="00514C3B"/>
    <w:rsid w:val="00516099"/>
    <w:rsid w:val="00523524"/>
    <w:rsid w:val="00524997"/>
    <w:rsid w:val="00530996"/>
    <w:rsid w:val="005321C1"/>
    <w:rsid w:val="00535DE2"/>
    <w:rsid w:val="00536A87"/>
    <w:rsid w:val="00546419"/>
    <w:rsid w:val="0055692A"/>
    <w:rsid w:val="0055728A"/>
    <w:rsid w:val="00557551"/>
    <w:rsid w:val="00564758"/>
    <w:rsid w:val="00565840"/>
    <w:rsid w:val="00575E9E"/>
    <w:rsid w:val="005840AA"/>
    <w:rsid w:val="00586DF8"/>
    <w:rsid w:val="00587C75"/>
    <w:rsid w:val="00590F17"/>
    <w:rsid w:val="005A08D1"/>
    <w:rsid w:val="005A29F5"/>
    <w:rsid w:val="005A4C1F"/>
    <w:rsid w:val="005A6119"/>
    <w:rsid w:val="005B5CA5"/>
    <w:rsid w:val="005C0861"/>
    <w:rsid w:val="005C4153"/>
    <w:rsid w:val="005C52B7"/>
    <w:rsid w:val="005C7CF1"/>
    <w:rsid w:val="005D228B"/>
    <w:rsid w:val="005D28CC"/>
    <w:rsid w:val="005E012C"/>
    <w:rsid w:val="005E5CC9"/>
    <w:rsid w:val="005E746D"/>
    <w:rsid w:val="005F08FA"/>
    <w:rsid w:val="005F48F1"/>
    <w:rsid w:val="005F4970"/>
    <w:rsid w:val="005F4FAE"/>
    <w:rsid w:val="006011C0"/>
    <w:rsid w:val="00612AEB"/>
    <w:rsid w:val="00613FD4"/>
    <w:rsid w:val="006200FA"/>
    <w:rsid w:val="00631459"/>
    <w:rsid w:val="00633F84"/>
    <w:rsid w:val="006345B6"/>
    <w:rsid w:val="00634CA6"/>
    <w:rsid w:val="00637095"/>
    <w:rsid w:val="00645C6A"/>
    <w:rsid w:val="00646016"/>
    <w:rsid w:val="0064744E"/>
    <w:rsid w:val="00650B35"/>
    <w:rsid w:val="006512B3"/>
    <w:rsid w:val="00654598"/>
    <w:rsid w:val="00655047"/>
    <w:rsid w:val="00657477"/>
    <w:rsid w:val="00681B03"/>
    <w:rsid w:val="00684E35"/>
    <w:rsid w:val="0068564B"/>
    <w:rsid w:val="00696300"/>
    <w:rsid w:val="00697826"/>
    <w:rsid w:val="006A7638"/>
    <w:rsid w:val="006C0911"/>
    <w:rsid w:val="006C44CC"/>
    <w:rsid w:val="006D28A3"/>
    <w:rsid w:val="006D7DD3"/>
    <w:rsid w:val="006E1961"/>
    <w:rsid w:val="006E63EC"/>
    <w:rsid w:val="006F08BC"/>
    <w:rsid w:val="006F2DBF"/>
    <w:rsid w:val="00701C43"/>
    <w:rsid w:val="0071270F"/>
    <w:rsid w:val="007153A3"/>
    <w:rsid w:val="0071775C"/>
    <w:rsid w:val="007317F9"/>
    <w:rsid w:val="0073265C"/>
    <w:rsid w:val="00732B9C"/>
    <w:rsid w:val="00734802"/>
    <w:rsid w:val="00741811"/>
    <w:rsid w:val="00741BCC"/>
    <w:rsid w:val="00745337"/>
    <w:rsid w:val="007613B6"/>
    <w:rsid w:val="00763FA2"/>
    <w:rsid w:val="007642DF"/>
    <w:rsid w:val="007673CE"/>
    <w:rsid w:val="007713BF"/>
    <w:rsid w:val="007732F1"/>
    <w:rsid w:val="00783879"/>
    <w:rsid w:val="007851E5"/>
    <w:rsid w:val="00786168"/>
    <w:rsid w:val="00790FB6"/>
    <w:rsid w:val="00796207"/>
    <w:rsid w:val="007A08B7"/>
    <w:rsid w:val="007A1E46"/>
    <w:rsid w:val="007A357E"/>
    <w:rsid w:val="007B1534"/>
    <w:rsid w:val="007B4071"/>
    <w:rsid w:val="007B61FA"/>
    <w:rsid w:val="007B68CC"/>
    <w:rsid w:val="007C25D5"/>
    <w:rsid w:val="007C3EE0"/>
    <w:rsid w:val="007C5931"/>
    <w:rsid w:val="007C6445"/>
    <w:rsid w:val="007D157F"/>
    <w:rsid w:val="007E4692"/>
    <w:rsid w:val="007E6FD2"/>
    <w:rsid w:val="007E761A"/>
    <w:rsid w:val="007F2C13"/>
    <w:rsid w:val="008113AE"/>
    <w:rsid w:val="00820775"/>
    <w:rsid w:val="00834512"/>
    <w:rsid w:val="008378A0"/>
    <w:rsid w:val="008405BE"/>
    <w:rsid w:val="00840BAC"/>
    <w:rsid w:val="00846714"/>
    <w:rsid w:val="00850109"/>
    <w:rsid w:val="00854E06"/>
    <w:rsid w:val="00857C5B"/>
    <w:rsid w:val="00872F65"/>
    <w:rsid w:val="0087331F"/>
    <w:rsid w:val="0087587B"/>
    <w:rsid w:val="00883A45"/>
    <w:rsid w:val="00886E83"/>
    <w:rsid w:val="00890CFF"/>
    <w:rsid w:val="008A51E5"/>
    <w:rsid w:val="008A6186"/>
    <w:rsid w:val="008A6DD3"/>
    <w:rsid w:val="008B0A90"/>
    <w:rsid w:val="008B1F90"/>
    <w:rsid w:val="008B2A23"/>
    <w:rsid w:val="008B73CC"/>
    <w:rsid w:val="008B7CA2"/>
    <w:rsid w:val="008C1550"/>
    <w:rsid w:val="008C6F25"/>
    <w:rsid w:val="008D2190"/>
    <w:rsid w:val="008D31BD"/>
    <w:rsid w:val="008D5B51"/>
    <w:rsid w:val="008D67B0"/>
    <w:rsid w:val="008D70C9"/>
    <w:rsid w:val="008E4C81"/>
    <w:rsid w:val="008E4E9B"/>
    <w:rsid w:val="008E6E84"/>
    <w:rsid w:val="0090100C"/>
    <w:rsid w:val="00903F8F"/>
    <w:rsid w:val="00917C34"/>
    <w:rsid w:val="00921106"/>
    <w:rsid w:val="00925D05"/>
    <w:rsid w:val="009304FC"/>
    <w:rsid w:val="00930E34"/>
    <w:rsid w:val="00934C2F"/>
    <w:rsid w:val="00935929"/>
    <w:rsid w:val="00940EC7"/>
    <w:rsid w:val="00942033"/>
    <w:rsid w:val="00946794"/>
    <w:rsid w:val="009467F3"/>
    <w:rsid w:val="00953642"/>
    <w:rsid w:val="00954209"/>
    <w:rsid w:val="0095590F"/>
    <w:rsid w:val="00955A8D"/>
    <w:rsid w:val="00957D7D"/>
    <w:rsid w:val="00960273"/>
    <w:rsid w:val="009739B6"/>
    <w:rsid w:val="009748D1"/>
    <w:rsid w:val="00991EC2"/>
    <w:rsid w:val="00996492"/>
    <w:rsid w:val="009A4341"/>
    <w:rsid w:val="009A4D91"/>
    <w:rsid w:val="009A619F"/>
    <w:rsid w:val="009A7AFD"/>
    <w:rsid w:val="009B2850"/>
    <w:rsid w:val="009B2DCF"/>
    <w:rsid w:val="009B4F87"/>
    <w:rsid w:val="009C2853"/>
    <w:rsid w:val="009C3C94"/>
    <w:rsid w:val="009C7CE2"/>
    <w:rsid w:val="009D46D6"/>
    <w:rsid w:val="009E0435"/>
    <w:rsid w:val="009E3274"/>
    <w:rsid w:val="009E7C13"/>
    <w:rsid w:val="009F2331"/>
    <w:rsid w:val="009F3063"/>
    <w:rsid w:val="009F5C5C"/>
    <w:rsid w:val="00A03F91"/>
    <w:rsid w:val="00A05AFB"/>
    <w:rsid w:val="00A11E1E"/>
    <w:rsid w:val="00A1296B"/>
    <w:rsid w:val="00A14464"/>
    <w:rsid w:val="00A15B0A"/>
    <w:rsid w:val="00A16780"/>
    <w:rsid w:val="00A173DE"/>
    <w:rsid w:val="00A17DC8"/>
    <w:rsid w:val="00A208F7"/>
    <w:rsid w:val="00A25FF6"/>
    <w:rsid w:val="00A3526F"/>
    <w:rsid w:val="00A456FD"/>
    <w:rsid w:val="00A47F2F"/>
    <w:rsid w:val="00A54D5B"/>
    <w:rsid w:val="00A5595B"/>
    <w:rsid w:val="00A5736B"/>
    <w:rsid w:val="00A57D60"/>
    <w:rsid w:val="00A653EF"/>
    <w:rsid w:val="00A670BB"/>
    <w:rsid w:val="00A75CC8"/>
    <w:rsid w:val="00A76ECB"/>
    <w:rsid w:val="00A77CFB"/>
    <w:rsid w:val="00A90E8E"/>
    <w:rsid w:val="00AA2E26"/>
    <w:rsid w:val="00AA363B"/>
    <w:rsid w:val="00AA3CDE"/>
    <w:rsid w:val="00AB0056"/>
    <w:rsid w:val="00AB2816"/>
    <w:rsid w:val="00AC11A1"/>
    <w:rsid w:val="00AD09C4"/>
    <w:rsid w:val="00AD0B4A"/>
    <w:rsid w:val="00AD4500"/>
    <w:rsid w:val="00AD5E22"/>
    <w:rsid w:val="00AE3108"/>
    <w:rsid w:val="00AE6D91"/>
    <w:rsid w:val="00B048D1"/>
    <w:rsid w:val="00B111F5"/>
    <w:rsid w:val="00B15CD3"/>
    <w:rsid w:val="00B209BD"/>
    <w:rsid w:val="00B236D0"/>
    <w:rsid w:val="00B32220"/>
    <w:rsid w:val="00B35C97"/>
    <w:rsid w:val="00B3712D"/>
    <w:rsid w:val="00B461F4"/>
    <w:rsid w:val="00B52B9B"/>
    <w:rsid w:val="00B56A8E"/>
    <w:rsid w:val="00B60466"/>
    <w:rsid w:val="00B71D16"/>
    <w:rsid w:val="00B72C3B"/>
    <w:rsid w:val="00B75DB1"/>
    <w:rsid w:val="00B80663"/>
    <w:rsid w:val="00B80894"/>
    <w:rsid w:val="00B80D91"/>
    <w:rsid w:val="00B8750C"/>
    <w:rsid w:val="00B92585"/>
    <w:rsid w:val="00BA36CC"/>
    <w:rsid w:val="00BA384E"/>
    <w:rsid w:val="00BA560A"/>
    <w:rsid w:val="00BA60CC"/>
    <w:rsid w:val="00BA6885"/>
    <w:rsid w:val="00BB1184"/>
    <w:rsid w:val="00BB1BAC"/>
    <w:rsid w:val="00BB61FB"/>
    <w:rsid w:val="00BC0493"/>
    <w:rsid w:val="00BC0B04"/>
    <w:rsid w:val="00BC14B4"/>
    <w:rsid w:val="00BC1D54"/>
    <w:rsid w:val="00BC2599"/>
    <w:rsid w:val="00BC73A7"/>
    <w:rsid w:val="00BD5FB8"/>
    <w:rsid w:val="00BD7893"/>
    <w:rsid w:val="00BF1801"/>
    <w:rsid w:val="00BF24B6"/>
    <w:rsid w:val="00BF2782"/>
    <w:rsid w:val="00BF3F79"/>
    <w:rsid w:val="00C01E05"/>
    <w:rsid w:val="00C03F5F"/>
    <w:rsid w:val="00C0645C"/>
    <w:rsid w:val="00C07569"/>
    <w:rsid w:val="00C21093"/>
    <w:rsid w:val="00C22AEC"/>
    <w:rsid w:val="00C2325E"/>
    <w:rsid w:val="00C23BBB"/>
    <w:rsid w:val="00C24A9A"/>
    <w:rsid w:val="00C257F2"/>
    <w:rsid w:val="00C47219"/>
    <w:rsid w:val="00C50B50"/>
    <w:rsid w:val="00C5289E"/>
    <w:rsid w:val="00C54173"/>
    <w:rsid w:val="00C6080F"/>
    <w:rsid w:val="00C70B7E"/>
    <w:rsid w:val="00C750CF"/>
    <w:rsid w:val="00C75259"/>
    <w:rsid w:val="00C839F4"/>
    <w:rsid w:val="00C849D1"/>
    <w:rsid w:val="00C8555D"/>
    <w:rsid w:val="00C90D4D"/>
    <w:rsid w:val="00C94944"/>
    <w:rsid w:val="00CA4CCD"/>
    <w:rsid w:val="00CA6BA4"/>
    <w:rsid w:val="00CB0671"/>
    <w:rsid w:val="00CB3395"/>
    <w:rsid w:val="00CC0FD0"/>
    <w:rsid w:val="00CC124F"/>
    <w:rsid w:val="00CC2AB2"/>
    <w:rsid w:val="00CC2CC7"/>
    <w:rsid w:val="00CC3F73"/>
    <w:rsid w:val="00CC6F9C"/>
    <w:rsid w:val="00CD08F2"/>
    <w:rsid w:val="00CD2A0D"/>
    <w:rsid w:val="00CD7FF1"/>
    <w:rsid w:val="00CE1C09"/>
    <w:rsid w:val="00CE1DB9"/>
    <w:rsid w:val="00CE4849"/>
    <w:rsid w:val="00CE6CE9"/>
    <w:rsid w:val="00CF1478"/>
    <w:rsid w:val="00CF2D8C"/>
    <w:rsid w:val="00CF3727"/>
    <w:rsid w:val="00CF3E3F"/>
    <w:rsid w:val="00D00FA9"/>
    <w:rsid w:val="00D011BF"/>
    <w:rsid w:val="00D05682"/>
    <w:rsid w:val="00D1058B"/>
    <w:rsid w:val="00D14879"/>
    <w:rsid w:val="00D205DB"/>
    <w:rsid w:val="00D20FB2"/>
    <w:rsid w:val="00D21BBF"/>
    <w:rsid w:val="00D22161"/>
    <w:rsid w:val="00D23380"/>
    <w:rsid w:val="00D43075"/>
    <w:rsid w:val="00D47AC2"/>
    <w:rsid w:val="00D57F0D"/>
    <w:rsid w:val="00D601D1"/>
    <w:rsid w:val="00D60FCA"/>
    <w:rsid w:val="00D64E39"/>
    <w:rsid w:val="00D66C99"/>
    <w:rsid w:val="00D7128B"/>
    <w:rsid w:val="00D71386"/>
    <w:rsid w:val="00D724D5"/>
    <w:rsid w:val="00D72CA1"/>
    <w:rsid w:val="00D73A61"/>
    <w:rsid w:val="00D803D6"/>
    <w:rsid w:val="00D81EBF"/>
    <w:rsid w:val="00D83DD5"/>
    <w:rsid w:val="00D875FD"/>
    <w:rsid w:val="00D90B1D"/>
    <w:rsid w:val="00DA12FE"/>
    <w:rsid w:val="00DA1883"/>
    <w:rsid w:val="00DA2FFC"/>
    <w:rsid w:val="00DB2E09"/>
    <w:rsid w:val="00DB747A"/>
    <w:rsid w:val="00DC29FC"/>
    <w:rsid w:val="00DC5B32"/>
    <w:rsid w:val="00DD204E"/>
    <w:rsid w:val="00DD2618"/>
    <w:rsid w:val="00DD407F"/>
    <w:rsid w:val="00DE28B2"/>
    <w:rsid w:val="00DE3467"/>
    <w:rsid w:val="00DF5AAB"/>
    <w:rsid w:val="00DF79E7"/>
    <w:rsid w:val="00E03998"/>
    <w:rsid w:val="00E1101D"/>
    <w:rsid w:val="00E14113"/>
    <w:rsid w:val="00E1461E"/>
    <w:rsid w:val="00E14C61"/>
    <w:rsid w:val="00E306A9"/>
    <w:rsid w:val="00E35E4C"/>
    <w:rsid w:val="00E36CA4"/>
    <w:rsid w:val="00E405FB"/>
    <w:rsid w:val="00E42294"/>
    <w:rsid w:val="00E455F3"/>
    <w:rsid w:val="00E46C16"/>
    <w:rsid w:val="00E5128A"/>
    <w:rsid w:val="00E51C36"/>
    <w:rsid w:val="00E54271"/>
    <w:rsid w:val="00E651F0"/>
    <w:rsid w:val="00E712C8"/>
    <w:rsid w:val="00E759B3"/>
    <w:rsid w:val="00E80359"/>
    <w:rsid w:val="00E9155E"/>
    <w:rsid w:val="00E9157D"/>
    <w:rsid w:val="00E96BEB"/>
    <w:rsid w:val="00EA3345"/>
    <w:rsid w:val="00EA52AF"/>
    <w:rsid w:val="00EA6094"/>
    <w:rsid w:val="00EB0E43"/>
    <w:rsid w:val="00EB2D8A"/>
    <w:rsid w:val="00EB5FA0"/>
    <w:rsid w:val="00EB60B9"/>
    <w:rsid w:val="00EB61C9"/>
    <w:rsid w:val="00EB6B1C"/>
    <w:rsid w:val="00EC31BC"/>
    <w:rsid w:val="00EC4C33"/>
    <w:rsid w:val="00EC531B"/>
    <w:rsid w:val="00EC53D3"/>
    <w:rsid w:val="00ED191C"/>
    <w:rsid w:val="00ED7B2C"/>
    <w:rsid w:val="00EE0C1A"/>
    <w:rsid w:val="00EE408D"/>
    <w:rsid w:val="00EE5FAD"/>
    <w:rsid w:val="00EF4E91"/>
    <w:rsid w:val="00F00D7B"/>
    <w:rsid w:val="00F03FA4"/>
    <w:rsid w:val="00F16677"/>
    <w:rsid w:val="00F2164A"/>
    <w:rsid w:val="00F22745"/>
    <w:rsid w:val="00F344C2"/>
    <w:rsid w:val="00F349A8"/>
    <w:rsid w:val="00F4380A"/>
    <w:rsid w:val="00F450EF"/>
    <w:rsid w:val="00F461D0"/>
    <w:rsid w:val="00F52C95"/>
    <w:rsid w:val="00F63FC9"/>
    <w:rsid w:val="00F64E24"/>
    <w:rsid w:val="00F864C1"/>
    <w:rsid w:val="00F92240"/>
    <w:rsid w:val="00F92FE7"/>
    <w:rsid w:val="00FA3E3B"/>
    <w:rsid w:val="00FB172D"/>
    <w:rsid w:val="00FB2CAA"/>
    <w:rsid w:val="00FB3D03"/>
    <w:rsid w:val="00FB7C91"/>
    <w:rsid w:val="00FC13CE"/>
    <w:rsid w:val="00FC41B0"/>
    <w:rsid w:val="00FC654C"/>
    <w:rsid w:val="00FD6BE2"/>
    <w:rsid w:val="00FD71AB"/>
    <w:rsid w:val="00FE22D6"/>
    <w:rsid w:val="00FE3BC0"/>
    <w:rsid w:val="00FF692C"/>
    <w:rsid w:val="00FF785F"/>
    <w:rsid w:val="01C65F46"/>
    <w:rsid w:val="026945E7"/>
    <w:rsid w:val="04037B3A"/>
    <w:rsid w:val="043938A5"/>
    <w:rsid w:val="04E27501"/>
    <w:rsid w:val="07244697"/>
    <w:rsid w:val="085B147D"/>
    <w:rsid w:val="0B092376"/>
    <w:rsid w:val="0E2C6EF6"/>
    <w:rsid w:val="10C36704"/>
    <w:rsid w:val="10CF73C2"/>
    <w:rsid w:val="1149604D"/>
    <w:rsid w:val="128B3B8A"/>
    <w:rsid w:val="129904F4"/>
    <w:rsid w:val="13956B63"/>
    <w:rsid w:val="14145AA8"/>
    <w:rsid w:val="16641394"/>
    <w:rsid w:val="170B7F4E"/>
    <w:rsid w:val="18150058"/>
    <w:rsid w:val="187D07CA"/>
    <w:rsid w:val="18A26DFF"/>
    <w:rsid w:val="18D617D8"/>
    <w:rsid w:val="18D85183"/>
    <w:rsid w:val="190D5A95"/>
    <w:rsid w:val="19593CDE"/>
    <w:rsid w:val="19916702"/>
    <w:rsid w:val="19CF2302"/>
    <w:rsid w:val="1A84057F"/>
    <w:rsid w:val="1A8B71BA"/>
    <w:rsid w:val="1AAC3DB7"/>
    <w:rsid w:val="1AEA4AE0"/>
    <w:rsid w:val="1BD96C75"/>
    <w:rsid w:val="1BEF4B63"/>
    <w:rsid w:val="1C570A0A"/>
    <w:rsid w:val="1D2A7481"/>
    <w:rsid w:val="1E634ABE"/>
    <w:rsid w:val="1E9A600D"/>
    <w:rsid w:val="20153BE1"/>
    <w:rsid w:val="20703354"/>
    <w:rsid w:val="214C72FC"/>
    <w:rsid w:val="221008D5"/>
    <w:rsid w:val="23257638"/>
    <w:rsid w:val="257E383C"/>
    <w:rsid w:val="25916A7C"/>
    <w:rsid w:val="26196460"/>
    <w:rsid w:val="262B37F0"/>
    <w:rsid w:val="28B237FC"/>
    <w:rsid w:val="29E16DC0"/>
    <w:rsid w:val="2B6E2BCF"/>
    <w:rsid w:val="2C8D5F82"/>
    <w:rsid w:val="2D0D2363"/>
    <w:rsid w:val="30635382"/>
    <w:rsid w:val="30D320A6"/>
    <w:rsid w:val="320B684D"/>
    <w:rsid w:val="330669CE"/>
    <w:rsid w:val="36422FDB"/>
    <w:rsid w:val="38A41DCA"/>
    <w:rsid w:val="38CA794B"/>
    <w:rsid w:val="39425391"/>
    <w:rsid w:val="3A2E077F"/>
    <w:rsid w:val="3C3E1309"/>
    <w:rsid w:val="3C9E59B5"/>
    <w:rsid w:val="3CAA6426"/>
    <w:rsid w:val="3FEC75BD"/>
    <w:rsid w:val="411D3CA2"/>
    <w:rsid w:val="41942FCA"/>
    <w:rsid w:val="423A5BE3"/>
    <w:rsid w:val="42436393"/>
    <w:rsid w:val="43FF31E3"/>
    <w:rsid w:val="45BD0EC6"/>
    <w:rsid w:val="464A65D9"/>
    <w:rsid w:val="47382939"/>
    <w:rsid w:val="473D7C0D"/>
    <w:rsid w:val="4AB85E98"/>
    <w:rsid w:val="4C571EAC"/>
    <w:rsid w:val="4CB27094"/>
    <w:rsid w:val="4F4620C6"/>
    <w:rsid w:val="4F6614A8"/>
    <w:rsid w:val="506E5A0F"/>
    <w:rsid w:val="51021DA9"/>
    <w:rsid w:val="51E00036"/>
    <w:rsid w:val="520A6C0D"/>
    <w:rsid w:val="52A27CFF"/>
    <w:rsid w:val="52B31D43"/>
    <w:rsid w:val="533F3CCA"/>
    <w:rsid w:val="547E4CB2"/>
    <w:rsid w:val="547E7F44"/>
    <w:rsid w:val="549E2B58"/>
    <w:rsid w:val="55CB5F0D"/>
    <w:rsid w:val="56A6001C"/>
    <w:rsid w:val="5A034BD0"/>
    <w:rsid w:val="5A337C21"/>
    <w:rsid w:val="5ABD5B2C"/>
    <w:rsid w:val="5BBB2546"/>
    <w:rsid w:val="5E175E2C"/>
    <w:rsid w:val="5FE377F5"/>
    <w:rsid w:val="61FF41AE"/>
    <w:rsid w:val="62D66F48"/>
    <w:rsid w:val="64026F63"/>
    <w:rsid w:val="65E92B0F"/>
    <w:rsid w:val="676B4298"/>
    <w:rsid w:val="68BA019B"/>
    <w:rsid w:val="691E189E"/>
    <w:rsid w:val="6AA20A66"/>
    <w:rsid w:val="6BA02A3F"/>
    <w:rsid w:val="6BF9122A"/>
    <w:rsid w:val="6D411A41"/>
    <w:rsid w:val="6F3E4BFE"/>
    <w:rsid w:val="72773C2C"/>
    <w:rsid w:val="74BC116E"/>
    <w:rsid w:val="7A532428"/>
    <w:rsid w:val="7B5E1511"/>
    <w:rsid w:val="7D2002FA"/>
    <w:rsid w:val="7D3C1D63"/>
    <w:rsid w:val="7EB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kern w:val="1"/>
      <w:sz w:val="24"/>
      <w:szCs w:val="24"/>
      <w:lang w:val="it-IT" w:eastAsia="hi-IN" w:bidi="hi-IN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uppressAutoHyphens w:val="0"/>
      <w:spacing w:before="240" w:after="60" w:line="276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eastAsia="en-US" w:bidi="ar-SA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Mangal"/>
      <w:b/>
      <w:bCs/>
      <w:i/>
      <w:iCs/>
      <w:sz w:val="28"/>
      <w:szCs w:val="25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widowControl/>
      <w:suppressAutoHyphens w:val="0"/>
      <w:spacing w:before="240" w:after="60" w:line="276" w:lineRule="auto"/>
      <w:outlineLvl w:val="2"/>
    </w:pPr>
    <w:rPr>
      <w:rFonts w:ascii="Calibri Light" w:hAnsi="Calibri Light" w:eastAsia="Times New Roman" w:cs="Times New Roman"/>
      <w:b/>
      <w:bCs/>
      <w:kern w:val="0"/>
      <w:sz w:val="26"/>
      <w:szCs w:val="26"/>
      <w:lang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4"/>
    <w:unhideWhenUsed/>
    <w:qFormat/>
    <w:uiPriority w:val="99"/>
    <w:pPr>
      <w:widowControl/>
      <w:suppressAutoHyphens w:val="0"/>
    </w:pPr>
    <w:rPr>
      <w:rFonts w:ascii="Segoe UI" w:hAnsi="Segoe UI" w:eastAsia="Calibri" w:cs="Segoe UI"/>
      <w:kern w:val="0"/>
      <w:sz w:val="18"/>
      <w:szCs w:val="18"/>
      <w:lang w:eastAsia="en-US" w:bidi="ar-SA"/>
    </w:rPr>
  </w:style>
  <w:style w:type="paragraph" w:styleId="8">
    <w:name w:val="Body Text"/>
    <w:basedOn w:val="1"/>
    <w:qFormat/>
    <w:uiPriority w:val="0"/>
    <w:pPr>
      <w:spacing w:after="120"/>
      <w:ind w:left="283" w:hanging="283"/>
    </w:pPr>
  </w:style>
  <w:style w:type="character" w:styleId="9">
    <w:name w:val="Emphasis"/>
    <w:qFormat/>
    <w:uiPriority w:val="20"/>
    <w:rPr>
      <w:i/>
      <w:iCs/>
    </w:rPr>
  </w:style>
  <w:style w:type="character" w:styleId="10">
    <w:name w:val="endnote reference"/>
    <w:qFormat/>
    <w:uiPriority w:val="0"/>
    <w:rPr>
      <w:vertAlign w:val="superscript"/>
    </w:rPr>
  </w:style>
  <w:style w:type="character" w:styleId="11">
    <w:name w:val="FollowedHyperlink"/>
    <w:basedOn w:val="5"/>
    <w:unhideWhenUsed/>
    <w:qFormat/>
    <w:uiPriority w:val="99"/>
    <w:rPr>
      <w:color w:val="800080"/>
      <w:u w:val="single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3">
    <w:name w:val="footnote reference"/>
    <w:basedOn w:val="5"/>
    <w:qFormat/>
    <w:uiPriority w:val="99"/>
    <w:rPr>
      <w:vertAlign w:val="superscript"/>
    </w:rPr>
  </w:style>
  <w:style w:type="paragraph" w:styleId="14">
    <w:name w:val="footnote text"/>
    <w:basedOn w:val="1"/>
    <w:link w:val="26"/>
    <w:qFormat/>
    <w:uiPriority w:val="99"/>
    <w:pPr>
      <w:suppressLineNumbers/>
      <w:ind w:left="283" w:hanging="283"/>
    </w:pPr>
    <w:rPr>
      <w:sz w:val="20"/>
      <w:szCs w:val="20"/>
    </w:r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6">
    <w:name w:val="Hyperlink"/>
    <w:basedOn w:val="5"/>
    <w:qFormat/>
    <w:uiPriority w:val="99"/>
    <w:rPr>
      <w:color w:val="000080"/>
      <w:u w:val="single"/>
    </w:rPr>
  </w:style>
  <w:style w:type="paragraph" w:styleId="17">
    <w:name w:val="List"/>
    <w:basedOn w:val="8"/>
    <w:qFormat/>
    <w:uiPriority w:val="0"/>
  </w:style>
  <w:style w:type="paragraph" w:styleId="18">
    <w:name w:val="Normal (Web)"/>
    <w:basedOn w:val="1"/>
    <w:unhideWhenUsed/>
    <w:qFormat/>
    <w:uiPriority w:val="99"/>
    <w:rPr>
      <w:rFonts w:cs="Mangal"/>
      <w:szCs w:val="21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6"/>
    <w:unhideWhenUsed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Titolo 1 Carattere"/>
    <w:link w:val="2"/>
    <w:qFormat/>
    <w:uiPriority w:val="9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22">
    <w:name w:val="Titolo 2 Carattere"/>
    <w:link w:val="3"/>
    <w:semiHidden/>
    <w:qFormat/>
    <w:uiPriority w:val="9"/>
    <w:rPr>
      <w:rFonts w:ascii="Cambria" w:hAnsi="Cambria" w:eastAsia="Times New Roman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23">
    <w:name w:val="Titolo 3 Carattere"/>
    <w:link w:val="4"/>
    <w:qFormat/>
    <w:uiPriority w:val="9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24">
    <w:name w:val="Testo fumetto Carattere"/>
    <w:link w:val="7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customStyle="1" w:styleId="25">
    <w:name w:val="Piè di pagina Carattere"/>
    <w:link w:val="12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6">
    <w:name w:val="Testo nota a piè di pagina Carattere"/>
    <w:link w:val="14"/>
    <w:qFormat/>
    <w:uiPriority w:val="99"/>
    <w:rPr>
      <w:rFonts w:eastAsia="Arial Unicode MS" w:cs="Arial Unicode MS"/>
      <w:kern w:val="1"/>
      <w:lang w:eastAsia="hi-IN" w:bidi="hi-IN"/>
    </w:rPr>
  </w:style>
  <w:style w:type="character" w:customStyle="1" w:styleId="27">
    <w:name w:val="Intestazione Carattere"/>
    <w:link w:val="15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8">
    <w:name w:val="Carattere della nota"/>
    <w:qFormat/>
    <w:uiPriority w:val="0"/>
  </w:style>
  <w:style w:type="character" w:customStyle="1" w:styleId="29">
    <w:name w:val="Carattere di numerazione"/>
    <w:qFormat/>
    <w:uiPriority w:val="0"/>
  </w:style>
  <w:style w:type="character" w:customStyle="1" w:styleId="30">
    <w:name w:val="Carattere nota di chiusura"/>
    <w:qFormat/>
    <w:uiPriority w:val="0"/>
    <w:rPr>
      <w:vertAlign w:val="superscript"/>
    </w:rPr>
  </w:style>
  <w:style w:type="character" w:customStyle="1" w:styleId="31">
    <w:name w:val="WW-Carattere nota di chiusura"/>
    <w:qFormat/>
    <w:uiPriority w:val="0"/>
  </w:style>
  <w:style w:type="paragraph" w:customStyle="1" w:styleId="32">
    <w:name w:val="Intestazione1"/>
    <w:basedOn w:val="1"/>
    <w:next w:val="8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33">
    <w:name w:val="Didascali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4">
    <w:name w:val="Indice"/>
    <w:basedOn w:val="1"/>
    <w:qFormat/>
    <w:uiPriority w:val="0"/>
    <w:pPr>
      <w:suppressLineNumbers/>
    </w:pPr>
  </w:style>
  <w:style w:type="paragraph" w:customStyle="1" w:styleId="35">
    <w:name w:val="sent_normal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character" w:customStyle="1" w:styleId="37">
    <w:name w:val="_5yl5"/>
    <w:qFormat/>
    <w:uiPriority w:val="0"/>
  </w:style>
  <w:style w:type="character" w:customStyle="1" w:styleId="38">
    <w:name w:val="st"/>
    <w:qFormat/>
    <w:uiPriority w:val="0"/>
  </w:style>
  <w:style w:type="character" w:customStyle="1" w:styleId="39">
    <w:name w:val="ambitosistlegge"/>
    <w:qFormat/>
    <w:uiPriority w:val="0"/>
  </w:style>
  <w:style w:type="character" w:customStyle="1" w:styleId="40">
    <w:name w:val="highlight"/>
    <w:qFormat/>
    <w:uiPriority w:val="0"/>
  </w:style>
  <w:style w:type="paragraph" w:customStyle="1" w:styleId="41">
    <w:name w:val="dottge_nota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2">
    <w:name w:val="dottge_r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3">
    <w:name w:val="dottge_fonte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4">
    <w:name w:val="dottge_titolo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character" w:customStyle="1" w:styleId="45">
    <w:name w:val="corsivo"/>
    <w:qFormat/>
    <w:uiPriority w:val="0"/>
    <w:rPr>
      <w:i/>
      <w:iCs/>
    </w:rPr>
  </w:style>
  <w:style w:type="character" w:customStyle="1" w:styleId="46">
    <w:name w:val="grassetto"/>
    <w:qFormat/>
    <w:uiPriority w:val="0"/>
    <w:rPr>
      <w:b/>
      <w:bCs/>
    </w:rPr>
  </w:style>
  <w:style w:type="character" w:customStyle="1" w:styleId="47">
    <w:name w:val="blackunder"/>
    <w:qFormat/>
    <w:uiPriority w:val="0"/>
  </w:style>
  <w:style w:type="table" w:customStyle="1" w:styleId="48">
    <w:name w:val="Griglia tabella1"/>
    <w:basedOn w:val="6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hyperlink" Target="http://www.dirittoavanzato.it/" TargetMode="Externa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1177</Words>
  <Characters>6590</Characters>
  <Lines>430</Lines>
  <Paragraphs>121</Paragraphs>
  <TotalTime>22</TotalTime>
  <ScaleCrop>false</ScaleCrop>
  <LinksUpToDate>false</LinksUpToDate>
  <CharactersWithSpaces>7800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2022-11-23T08:28:00Z</dcterms:created>
  <dc:creator>Giuseppe Lisella</dc:creator>
  <cp:lastModifiedBy>StudioLegaleViola SLV</cp:lastModifiedBy>
  <cp:lastPrinted>2020-06-17T09:11:00Z</cp:lastPrinted>
  <dcterms:modified xsi:type="dcterms:W3CDTF">2023-06-22T18:02:54Z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E57DC83A66DB4EDD804192CDDB760E8F</vt:lpwstr>
  </property>
</Properties>
</file>