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N w:val="0"/>
        <w:ind w:left="142" w:right="-1"/>
        <w:jc w:val="center"/>
        <w:rPr>
          <w:rFonts w:ascii="Verdana" w:hAnsi="Verdana" w:eastAsia="SimSun" w:cs="Times New Roman"/>
          <w:kern w:val="3"/>
          <w:sz w:val="22"/>
          <w:szCs w:val="22"/>
          <w:lang w:eastAsia="en-US" w:bidi="ar-SA"/>
        </w:rPr>
      </w:pPr>
      <w:r>
        <w:rPr>
          <w:rFonts w:ascii="Verdana" w:hAnsi="Verdana" w:eastAsia="Calibri" w:cs="Times New Roman"/>
          <w:i/>
          <w:kern w:val="0"/>
          <w:sz w:val="16"/>
          <w:szCs w:val="16"/>
          <w:lang w:eastAsia="it-IT" w:bidi="ar-SA"/>
        </w:rPr>
        <w:drawing>
          <wp:inline distT="0" distB="0" distL="114300" distR="114300">
            <wp:extent cx="3562350" cy="495300"/>
            <wp:effectExtent l="0" t="0" r="0" b="0"/>
            <wp:docPr id="3" name="Immagine 1" descr="La Nuova Procedura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a Nuova Procedura Civile"/>
                    <pic:cNvPicPr>
                      <a:picLocks noChangeAspect="1"/>
                    </pic:cNvPicPr>
                  </pic:nvPicPr>
                  <pic:blipFill>
                    <a:blip r:embed="rId11"/>
                    <a:stretch>
                      <a:fillRect/>
                    </a:stretch>
                  </pic:blipFill>
                  <pic:spPr>
                    <a:xfrm>
                      <a:off x="0" y="0"/>
                      <a:ext cx="3562350" cy="495300"/>
                    </a:xfrm>
                    <a:prstGeom prst="rect">
                      <a:avLst/>
                    </a:prstGeom>
                    <a:noFill/>
                    <a:ln>
                      <a:noFill/>
                    </a:ln>
                  </pic:spPr>
                </pic:pic>
              </a:graphicData>
            </a:graphic>
          </wp:inline>
        </w:drawing>
      </w:r>
    </w:p>
    <w:p>
      <w:pPr>
        <w:widowControl/>
        <w:suppressAutoHyphens w:val="0"/>
        <w:autoSpaceDN w:val="0"/>
        <w:ind w:left="142" w:right="-1"/>
        <w:jc w:val="center"/>
        <w:rPr>
          <w:rFonts w:ascii="Verdana" w:hAnsi="Verdana" w:eastAsia="Calibri" w:cs="Times New Roman"/>
          <w:b/>
          <w:i/>
          <w:kern w:val="0"/>
          <w:sz w:val="16"/>
          <w:szCs w:val="16"/>
          <w:lang w:eastAsia="it-IT" w:bidi="ar-SA"/>
        </w:rPr>
      </w:pPr>
      <w:r>
        <w:rPr>
          <w:rFonts w:ascii="Verdana" w:hAnsi="Verdana" w:eastAsia="Calibri" w:cs="Times New Roman"/>
          <w:b/>
          <w:i/>
          <w:kern w:val="0"/>
          <w:sz w:val="16"/>
          <w:szCs w:val="16"/>
          <w:lang w:eastAsia="it-IT" w:bidi="ar-SA"/>
        </w:rPr>
        <w:t>Rivista scientifica di Diritto Processuale Civile</w:t>
      </w:r>
    </w:p>
    <w:p>
      <w:pPr>
        <w:widowControl/>
        <w:suppressAutoHyphens w:val="0"/>
        <w:autoSpaceDN w:val="0"/>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ISSN 2281-8693</w:t>
      </w:r>
    </w:p>
    <w:p>
      <w:pPr>
        <w:widowControl/>
        <w:suppressAutoHyphens w:val="0"/>
        <w:autoSpaceDN w:val="0"/>
        <w:ind w:left="142" w:right="-1"/>
        <w:jc w:val="center"/>
        <w:rPr>
          <w:rFonts w:hint="default" w:ascii="Verdana" w:hAnsi="Verdana" w:eastAsia="Calibri" w:cs="Times New Roman"/>
          <w:kern w:val="0"/>
          <w:sz w:val="16"/>
          <w:szCs w:val="16"/>
          <w:lang w:val="en-US" w:eastAsia="it-IT" w:bidi="ar-SA"/>
        </w:rPr>
      </w:pPr>
      <w:r>
        <w:rPr>
          <w:rFonts w:ascii="Verdana" w:hAnsi="Verdana" w:eastAsia="Calibri" w:cs="Times New Roman"/>
          <w:kern w:val="0"/>
          <w:sz w:val="16"/>
          <w:szCs w:val="16"/>
          <w:lang w:eastAsia="it-IT" w:bidi="ar-SA"/>
        </w:rPr>
        <w:t xml:space="preserve">Pubblicazione del </w:t>
      </w:r>
      <w:r>
        <w:rPr>
          <w:rFonts w:hint="default" w:ascii="Verdana" w:hAnsi="Verdana" w:eastAsia="Calibri" w:cs="Times New Roman"/>
          <w:kern w:val="0"/>
          <w:sz w:val="16"/>
          <w:szCs w:val="16"/>
          <w:lang w:val="en-US" w:eastAsia="it-IT" w:bidi="ar-SA"/>
        </w:rPr>
        <w:t>8</w:t>
      </w:r>
      <w:r>
        <w:rPr>
          <w:rFonts w:ascii="Verdana" w:hAnsi="Verdana" w:eastAsia="Calibri" w:cs="Times New Roman"/>
          <w:kern w:val="0"/>
          <w:sz w:val="16"/>
          <w:szCs w:val="16"/>
          <w:lang w:eastAsia="it-IT" w:bidi="ar-SA"/>
        </w:rPr>
        <w:t>.</w:t>
      </w:r>
      <w:r>
        <w:rPr>
          <w:rFonts w:hint="default" w:ascii="Verdana" w:hAnsi="Verdana" w:eastAsia="Calibri" w:cs="Times New Roman"/>
          <w:kern w:val="0"/>
          <w:sz w:val="16"/>
          <w:szCs w:val="16"/>
          <w:lang w:val="en-US" w:eastAsia="it-IT" w:bidi="ar-SA"/>
        </w:rPr>
        <w:t>9</w:t>
      </w:r>
      <w:r>
        <w:rPr>
          <w:rFonts w:ascii="Verdana" w:hAnsi="Verdana" w:eastAsia="Calibri" w:cs="Times New Roman"/>
          <w:kern w:val="0"/>
          <w:sz w:val="16"/>
          <w:szCs w:val="16"/>
          <w:lang w:eastAsia="it-IT" w:bidi="ar-SA"/>
        </w:rPr>
        <w:t>.202</w:t>
      </w:r>
      <w:r>
        <w:rPr>
          <w:rFonts w:hint="default" w:ascii="Verdana" w:hAnsi="Verdana" w:eastAsia="Calibri" w:cs="Times New Roman"/>
          <w:kern w:val="0"/>
          <w:sz w:val="16"/>
          <w:szCs w:val="16"/>
          <w:lang w:val="en-US" w:eastAsia="it-IT" w:bidi="ar-SA"/>
        </w:rPr>
        <w:t>2</w:t>
      </w:r>
    </w:p>
    <w:p>
      <w:pPr>
        <w:widowControl/>
        <w:pBdr>
          <w:bottom w:val="single" w:color="000000" w:sz="6" w:space="1"/>
        </w:pBdr>
        <w:suppressAutoHyphens w:val="0"/>
        <w:autoSpaceDN w:val="0"/>
        <w:ind w:left="142" w:right="-1"/>
        <w:jc w:val="center"/>
        <w:rPr>
          <w:rFonts w:hint="default" w:ascii="Verdana" w:hAnsi="Verdana" w:eastAsia="Calibri" w:cs="Times New Roman"/>
          <w:i/>
          <w:kern w:val="0"/>
          <w:sz w:val="16"/>
          <w:szCs w:val="16"/>
          <w:lang w:val="en-US" w:eastAsia="it-IT" w:bidi="ar-SA"/>
        </w:rPr>
      </w:pPr>
      <w:r>
        <w:rPr>
          <w:rFonts w:ascii="Verdana" w:hAnsi="Verdana" w:eastAsia="Calibri" w:cs="Times New Roman"/>
          <w:i/>
          <w:kern w:val="0"/>
          <w:sz w:val="16"/>
          <w:szCs w:val="16"/>
          <w:lang w:eastAsia="it-IT" w:bidi="ar-SA"/>
        </w:rPr>
        <w:t xml:space="preserve">La Nuova Procedura Civile, </w:t>
      </w:r>
      <w:r>
        <w:rPr>
          <w:rFonts w:hint="default" w:ascii="Verdana" w:hAnsi="Verdana" w:eastAsia="Calibri" w:cs="Times New Roman"/>
          <w:i/>
          <w:kern w:val="0"/>
          <w:sz w:val="16"/>
          <w:szCs w:val="16"/>
          <w:lang w:val="en-US" w:eastAsia="it-IT" w:bidi="ar-SA"/>
        </w:rPr>
        <w:t>3</w:t>
      </w:r>
      <w:r>
        <w:rPr>
          <w:rFonts w:ascii="Verdana" w:hAnsi="Verdana" w:eastAsia="Calibri" w:cs="Times New Roman"/>
          <w:i/>
          <w:kern w:val="0"/>
          <w:sz w:val="16"/>
          <w:szCs w:val="16"/>
          <w:lang w:eastAsia="it-IT" w:bidi="ar-SA"/>
        </w:rPr>
        <w:t>, 202</w:t>
      </w:r>
      <w:r>
        <w:rPr>
          <w:rFonts w:hint="default" w:ascii="Verdana" w:hAnsi="Verdana" w:eastAsia="Calibri" w:cs="Times New Roman"/>
          <w:i/>
          <w:kern w:val="0"/>
          <w:sz w:val="16"/>
          <w:szCs w:val="16"/>
          <w:lang w:val="en-US" w:eastAsia="it-IT" w:bidi="ar-SA"/>
        </w:rPr>
        <w:t>2</w:t>
      </w:r>
    </w:p>
    <w:p>
      <w:pPr>
        <w:widowControl/>
        <w:pBdr>
          <w:bottom w:val="single" w:color="000000" w:sz="6" w:space="1"/>
        </w:pBdr>
        <w:suppressAutoHyphens w:val="0"/>
        <w:autoSpaceDN w:val="0"/>
        <w:ind w:left="142" w:right="-1"/>
        <w:jc w:val="center"/>
        <w:rPr>
          <w:rFonts w:ascii="Verdana" w:hAnsi="Verdana" w:eastAsia="Calibri" w:cs="Times New Roman"/>
          <w:i/>
          <w:color w:val="17365D"/>
          <w:kern w:val="0"/>
          <w:sz w:val="16"/>
          <w:szCs w:val="16"/>
          <w:lang w:eastAsia="it-IT" w:bidi="ar-SA"/>
        </w:rPr>
      </w:pPr>
    </w:p>
    <w:p>
      <w:pPr>
        <w:widowControl/>
        <w:pBdr>
          <w:bottom w:val="single" w:color="auto" w:sz="6" w:space="0"/>
        </w:pBdr>
        <w:suppressAutoHyphens w:val="0"/>
        <w:autoSpaceDN w:val="0"/>
        <w:ind w:left="142"/>
        <w:jc w:val="center"/>
      </w:pPr>
    </w:p>
    <w:p>
      <w:pPr>
        <w:widowControl/>
        <w:pBdr>
          <w:bottom w:val="single" w:color="auto" w:sz="6" w:space="0"/>
        </w:pBdr>
        <w:suppressAutoHyphens w:val="0"/>
        <w:autoSpaceDN w:val="0"/>
        <w:ind w:left="142"/>
        <w:jc w:val="center"/>
        <w:rPr>
          <w:rFonts w:ascii="Verdana" w:hAnsi="Verdana" w:eastAsia="Calibri" w:cs="Times New Roman"/>
          <w:i/>
          <w:kern w:val="0"/>
          <w:sz w:val="16"/>
          <w:szCs w:val="16"/>
          <w:lang w:eastAsia="it-IT" w:bidi="ar-SA"/>
        </w:rPr>
      </w:pPr>
      <w:r>
        <w:drawing>
          <wp:inline distT="0" distB="0" distL="114300" distR="114300">
            <wp:extent cx="684530" cy="798830"/>
            <wp:effectExtent l="0" t="0" r="1270" b="1270"/>
            <wp:docPr id="4" name="Picture 2" descr="20200228_105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20200228_105516"/>
                    <pic:cNvPicPr>
                      <a:picLocks noChangeAspect="1"/>
                    </pic:cNvPicPr>
                  </pic:nvPicPr>
                  <pic:blipFill>
                    <a:blip r:embed="rId12"/>
                    <a:stretch>
                      <a:fillRect/>
                    </a:stretch>
                  </pic:blipFill>
                  <pic:spPr>
                    <a:xfrm>
                      <a:off x="0" y="0"/>
                      <a:ext cx="684530" cy="798830"/>
                    </a:xfrm>
                    <a:prstGeom prst="rect">
                      <a:avLst/>
                    </a:prstGeom>
                    <a:noFill/>
                    <a:ln>
                      <a:noFill/>
                    </a:ln>
                  </pic:spPr>
                </pic:pic>
              </a:graphicData>
            </a:graphic>
          </wp:inline>
        </w:drawing>
      </w:r>
      <w:r>
        <w:t xml:space="preserve"> </w:t>
      </w:r>
      <w:r>
        <w:rPr>
          <w:rFonts w:cs="Times New Roman"/>
          <w:i/>
          <w:color w:val="C00000"/>
          <w:sz w:val="72"/>
          <w:szCs w:val="72"/>
        </w:rPr>
        <w:t>&amp;</w:t>
      </w:r>
      <w:r>
        <w:t xml:space="preserve"> </w:t>
      </w:r>
      <w:r>
        <w:rPr>
          <w:rFonts w:ascii="Verdana" w:hAnsi="Verdana"/>
          <w:color w:val="FF0000"/>
          <w:lang w:eastAsia="it-IT" w:bidi="ar-SA"/>
        </w:rPr>
        <w:drawing>
          <wp:inline distT="0" distB="0" distL="114300" distR="114300">
            <wp:extent cx="1466850" cy="333375"/>
            <wp:effectExtent l="0" t="0" r="0" b="9525"/>
            <wp:docPr id="5" name="Picture 3"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 scritta"/>
                    <pic:cNvPicPr>
                      <a:picLocks noChangeAspect="1"/>
                    </pic:cNvPicPr>
                  </pic:nvPicPr>
                  <pic:blipFill>
                    <a:blip r:embed="rId13"/>
                    <a:stretch>
                      <a:fillRect/>
                    </a:stretch>
                  </pic:blipFill>
                  <pic:spPr>
                    <a:xfrm>
                      <a:off x="0" y="0"/>
                      <a:ext cx="1466850" cy="333375"/>
                    </a:xfrm>
                    <a:prstGeom prst="rect">
                      <a:avLst/>
                    </a:prstGeom>
                    <a:noFill/>
                    <a:ln>
                      <a:noFill/>
                    </a:ln>
                  </pic:spPr>
                </pic:pic>
              </a:graphicData>
            </a:graphic>
          </wp:inline>
        </w:drawing>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r>
        <w:rPr>
          <w:rFonts w:hint="default" w:ascii="Verdana" w:hAnsi="Verdana" w:eastAsia="Times New Roman" w:cs="Times New Roman"/>
          <w:b/>
          <w:bCs w:val="0"/>
          <w:color w:val="FF0000"/>
          <w:kern w:val="0"/>
          <w:sz w:val="22"/>
          <w:szCs w:val="22"/>
          <w:lang w:val="en-US" w:eastAsia="it-IT" w:bidi="ar-SA"/>
        </w:rPr>
        <w:t>Formula (</w:t>
      </w:r>
      <w:r>
        <w:rPr>
          <w:rFonts w:hint="default" w:ascii="Verdana" w:hAnsi="Verdana" w:eastAsia="Times New Roman" w:cs="Times New Roman"/>
          <w:b/>
          <w:bCs w:val="0"/>
          <w:color w:val="FF0000"/>
          <w:kern w:val="0"/>
          <w:sz w:val="22"/>
          <w:szCs w:val="22"/>
          <w:lang w:val="en-US" w:eastAsia="it-IT" w:bidi="ar-SA"/>
        </w:rPr>
        <w:fldChar w:fldCharType="begin"/>
      </w:r>
      <w:r>
        <w:rPr>
          <w:rFonts w:hint="default" w:ascii="Verdana" w:hAnsi="Verdana" w:eastAsia="Times New Roman" w:cs="Times New Roman"/>
          <w:b/>
          <w:bCs w:val="0"/>
          <w:color w:val="FF0000"/>
          <w:kern w:val="0"/>
          <w:sz w:val="22"/>
          <w:szCs w:val="22"/>
          <w:lang w:val="en-US" w:eastAsia="it-IT" w:bidi="ar-SA"/>
        </w:rPr>
        <w:instrText xml:space="preserve"> HYPERLINK "https://www.lanuovaproceduracivile.com/riforma-processo-civile-ecco-il-testo-pubblicato-in-gazzetta-ufficiale/" </w:instrText>
      </w:r>
      <w:r>
        <w:rPr>
          <w:rFonts w:hint="default" w:ascii="Verdana" w:hAnsi="Verdana" w:eastAsia="Times New Roman" w:cs="Times New Roman"/>
          <w:b/>
          <w:bCs w:val="0"/>
          <w:color w:val="FF0000"/>
          <w:kern w:val="0"/>
          <w:sz w:val="22"/>
          <w:szCs w:val="22"/>
          <w:lang w:val="en-US" w:eastAsia="it-IT" w:bidi="ar-SA"/>
        </w:rPr>
        <w:fldChar w:fldCharType="separate"/>
      </w:r>
      <w:r>
        <w:rPr>
          <w:rStyle w:val="16"/>
          <w:rFonts w:hint="default" w:ascii="Verdana" w:hAnsi="Verdana" w:eastAsia="Times New Roman" w:cs="Times New Roman"/>
          <w:b/>
          <w:bCs w:val="0"/>
          <w:color w:val="FF0000"/>
          <w:kern w:val="0"/>
          <w:sz w:val="22"/>
          <w:szCs w:val="22"/>
          <w:lang w:val="en-US" w:eastAsia="it-IT" w:bidi="ar-SA"/>
        </w:rPr>
        <w:t>L. 209/2021 in vigore dal 30.6.2023</w:t>
      </w:r>
      <w:r>
        <w:rPr>
          <w:rFonts w:hint="default" w:ascii="Verdana" w:hAnsi="Verdana" w:eastAsia="Times New Roman" w:cs="Times New Roman"/>
          <w:b/>
          <w:bCs w:val="0"/>
          <w:color w:val="FF0000"/>
          <w:kern w:val="0"/>
          <w:sz w:val="22"/>
          <w:szCs w:val="22"/>
          <w:lang w:val="en-US" w:eastAsia="it-IT" w:bidi="ar-SA"/>
        </w:rPr>
        <w:fldChar w:fldCharType="end"/>
      </w:r>
      <w:r>
        <w:rPr>
          <w:rFonts w:hint="default" w:ascii="Verdana" w:hAnsi="Verdana" w:eastAsia="Times New Roman" w:cs="Times New Roman"/>
          <w:b/>
          <w:bCs w:val="0"/>
          <w:color w:val="FF0000"/>
          <w:kern w:val="0"/>
          <w:sz w:val="22"/>
          <w:szCs w:val="22"/>
          <w:lang w:val="en-US" w:eastAsia="it-IT" w:bidi="ar-SA"/>
        </w:rPr>
        <w:t xml:space="preserve">) </w:t>
      </w:r>
    </w:p>
    <w:p>
      <w:pPr>
        <w:widowControl/>
        <w:suppressAutoHyphens w:val="0"/>
        <w:jc w:val="center"/>
        <w:rPr>
          <w:rFonts w:hint="default" w:ascii="Verdana" w:hAnsi="Verdana" w:eastAsia="Times New Roman" w:cs="Times New Roman"/>
          <w:b/>
          <w:bCs w:val="0"/>
          <w:color w:val="FF0000"/>
          <w:kern w:val="0"/>
          <w:sz w:val="22"/>
          <w:szCs w:val="22"/>
          <w:lang w:val="en-US" w:eastAsia="it-IT" w:bidi="ar-SA"/>
        </w:rPr>
      </w:pPr>
      <w:bookmarkStart w:id="0" w:name="_GoBack"/>
      <w:bookmarkEnd w:id="0"/>
    </w:p>
    <w:p>
      <w:pPr>
        <w:widowControl/>
        <w:suppressAutoHyphens w:val="0"/>
        <w:jc w:val="center"/>
        <w:rPr>
          <w:rFonts w:hint="default" w:ascii="Verdana" w:hAnsi="Verdana" w:eastAsia="Times New Roman" w:cs="Times New Roman"/>
          <w:bCs/>
          <w:kern w:val="0"/>
          <w:sz w:val="22"/>
          <w:szCs w:val="22"/>
          <w:lang w:val="en-US" w:eastAsia="it-IT" w:bidi="ar-SA"/>
        </w:rPr>
      </w:pPr>
      <w:r>
        <w:rPr>
          <w:rFonts w:hint="default" w:ascii="Verdana" w:hAnsi="Verdana" w:eastAsia="Times New Roman" w:cs="Times New Roman"/>
          <w:bCs/>
          <w:color w:val="FF0000"/>
          <w:kern w:val="0"/>
          <w:sz w:val="22"/>
          <w:szCs w:val="22"/>
          <w:lang w:val="en-US" w:eastAsia="it-IT" w:bidi="ar-SA"/>
        </w:rPr>
        <w:t xml:space="preserve"> </w:t>
      </w:r>
      <w:r>
        <w:rPr>
          <w:rFonts w:hint="default" w:ascii="Verdana" w:hAnsi="Verdana" w:eastAsia="Times New Roman" w:cs="Times New Roman"/>
          <w:bCs/>
          <w:kern w:val="0"/>
          <w:sz w:val="22"/>
          <w:szCs w:val="22"/>
          <w:lang w:val="en-US" w:eastAsia="it-IT" w:bidi="ar-SA"/>
        </w:rPr>
        <w:t>(di Luigi VIOLA)</w:t>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center"/>
        <w:rPr>
          <w:rFonts w:ascii="Verdana" w:hAnsi="Verdana" w:eastAsia="Times New Roman" w:cs="Times New Roman"/>
          <w:bCs/>
          <w:kern w:val="0"/>
          <w:sz w:val="22"/>
          <w:szCs w:val="22"/>
          <w:lang w:eastAsia="it-IT" w:bidi="ar-SA"/>
        </w:rPr>
      </w:pPr>
    </w:p>
    <w:p>
      <w:pPr>
        <w:widowControl/>
        <w:suppressAutoHyphens w:val="0"/>
        <w:jc w:val="center"/>
        <w:rPr>
          <w:rFonts w:hint="default" w:ascii="Verdana" w:hAnsi="Verdana" w:eastAsia="Times New Roman"/>
          <w:bCs/>
          <w:kern w:val="0"/>
          <w:sz w:val="22"/>
          <w:szCs w:val="22"/>
          <w:lang w:val="en-US" w:eastAsia="it-IT"/>
        </w:rPr>
      </w:pPr>
      <w:r>
        <w:rPr>
          <w:rFonts w:hint="default" w:ascii="Verdana" w:hAnsi="Verdana" w:eastAsia="Times New Roman"/>
          <w:bCs/>
          <w:kern w:val="0"/>
          <w:sz w:val="22"/>
          <w:szCs w:val="22"/>
          <w:lang w:eastAsia="it-IT"/>
        </w:rPr>
        <w:t xml:space="preserve">TRIBUNALE </w:t>
      </w:r>
      <w:r>
        <w:rPr>
          <w:rFonts w:hint="default" w:ascii="Verdana" w:hAnsi="Verdana" w:eastAsia="Times New Roman"/>
          <w:bCs/>
          <w:kern w:val="0"/>
          <w:sz w:val="22"/>
          <w:szCs w:val="22"/>
          <w:lang w:val="en-US" w:eastAsia="it-IT"/>
        </w:rPr>
        <w:t xml:space="preserve">ORDINARIO </w:t>
      </w:r>
      <w:r>
        <w:rPr>
          <w:rFonts w:hint="default" w:ascii="Verdana" w:hAnsi="Verdana" w:eastAsia="Times New Roman"/>
          <w:bCs/>
          <w:kern w:val="0"/>
          <w:sz w:val="22"/>
          <w:szCs w:val="22"/>
          <w:lang w:eastAsia="it-IT"/>
        </w:rPr>
        <w:t>DI</w:t>
      </w:r>
      <w:r>
        <w:rPr>
          <w:rFonts w:hint="default" w:ascii="Verdana" w:hAnsi="Verdana" w:eastAsia="Times New Roman"/>
          <w:bCs/>
          <w:kern w:val="0"/>
          <w:sz w:val="22"/>
          <w:szCs w:val="22"/>
          <w:lang w:val="en-US" w:eastAsia="it-IT"/>
        </w:rPr>
        <w:t>.....</w:t>
      </w:r>
    </w:p>
    <w:p>
      <w:pPr>
        <w:widowControl/>
        <w:suppressAutoHyphens w:val="0"/>
        <w:jc w:val="center"/>
        <w:rPr>
          <w:rFonts w:hint="default" w:ascii="Verdana" w:hAnsi="Verdana" w:eastAsia="Times New Roman"/>
          <w:bCs/>
          <w:kern w:val="0"/>
          <w:sz w:val="22"/>
          <w:szCs w:val="22"/>
          <w:lang w:eastAsia="it-IT"/>
        </w:rPr>
      </w:pPr>
    </w:p>
    <w:p>
      <w:pPr>
        <w:jc w:val="center"/>
        <w:rPr>
          <w:rFonts w:hint="default" w:ascii="Verdana" w:hAnsi="Verdana"/>
          <w:b/>
          <w:bCs/>
          <w:sz w:val="22"/>
          <w:szCs w:val="22"/>
          <w:lang w:val="it-IT"/>
        </w:rPr>
      </w:pPr>
      <w:r>
        <w:rPr>
          <w:rFonts w:hint="default" w:ascii="Verdana" w:hAnsi="Verdana"/>
          <w:b/>
          <w:bCs/>
          <w:sz w:val="22"/>
          <w:szCs w:val="22"/>
          <w:lang w:val="it-IT"/>
        </w:rPr>
        <w:t>Ricorso in citazione ex art. 281 undecies c.p.c.</w:t>
      </w:r>
    </w:p>
    <w:p>
      <w:pPr>
        <w:jc w:val="center"/>
        <w:rPr>
          <w:rFonts w:hint="default" w:ascii="Verdana" w:hAnsi="Verdana"/>
          <w:b/>
          <w:bCs/>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Per il sig….c.f.. .....p.iva …nato a….il…residente in….alla via… elett.te domiciliato, ai fini del presente giudizio in ....., presso lo studio dell'Avv. ....., c.f. .....p.iva…, pec ....., fax ....., sito in via.........n......cap.... il quale lo rappresenta e difende in virtù di procura indicata a margine di questo scritto difensivo….</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Premesso che si ritiene di attivare un procedimento semplificato di cognizione ex art. 281-decies c.p.c. perchè</w:t>
      </w:r>
      <w:r>
        <w:rPr>
          <w:rStyle w:val="13"/>
          <w:rFonts w:hint="default" w:ascii="Verdana" w:hAnsi="Verdana"/>
          <w:b w:val="0"/>
          <w:bCs w:val="0"/>
          <w:sz w:val="22"/>
          <w:szCs w:val="22"/>
          <w:lang w:val="it-IT"/>
        </w:rPr>
        <w:footnoteReference w:id="0"/>
      </w:r>
      <w:r>
        <w:rPr>
          <w:rFonts w:hint="default" w:ascii="Verdana" w:hAnsi="Verdana"/>
          <w:b w:val="0"/>
          <w:bCs w:val="0"/>
          <w:sz w:val="22"/>
          <w:szCs w:val="22"/>
          <w:lang w:val="it-IT"/>
        </w:rPr>
        <w:t xml:space="preserve"> i fatti di causa non sono controversi (</w:t>
      </w:r>
      <w:r>
        <w:rPr>
          <w:rFonts w:hint="default" w:ascii="Verdana" w:hAnsi="Verdana"/>
          <w:b w:val="0"/>
          <w:bCs w:val="0"/>
          <w:i/>
          <w:iCs/>
          <w:sz w:val="22"/>
          <w:szCs w:val="22"/>
          <w:lang w:val="it-IT"/>
        </w:rPr>
        <w:t>oppure quando la domanda e' fondata su prova documentale, o e' di pronta soluzione o richiede un'istruzione non complessa, il giudizio e' introdotto nelle forme del procedimento semplificato</w:t>
      </w:r>
      <w:r>
        <w:rPr>
          <w:rFonts w:hint="default" w:ascii="Verdana" w:hAnsi="Verdana"/>
          <w:b w:val="0"/>
          <w:bCs w:val="0"/>
          <w:sz w:val="22"/>
          <w:szCs w:val="22"/>
          <w:lang w:val="it-IT"/>
        </w:rPr>
        <w:t>).</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Sul piano fattuale è accaduto che:</w:t>
      </w:r>
    </w:p>
    <w:p>
      <w:pPr>
        <w:jc w:val="both"/>
        <w:rPr>
          <w:rFonts w:hint="default" w:ascii="Verdana" w:hAnsi="Verdana"/>
          <w:b w:val="0"/>
          <w:bCs w:val="0"/>
          <w:sz w:val="22"/>
          <w:szCs w:val="22"/>
          <w:lang w:val="it-IT"/>
        </w:rPr>
      </w:pPr>
      <w:r>
        <w:rPr>
          <w:rFonts w:hint="default" w:ascii="Verdana" w:hAnsi="Verdana"/>
          <w:b w:val="0"/>
          <w:bCs w:val="0"/>
          <w:sz w:val="22"/>
          <w:szCs w:val="22"/>
          <w:lang w:val="it-IT"/>
        </w:rPr>
        <w:t>..in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..successivamente alla data….</w:t>
      </w:r>
    </w:p>
    <w:p>
      <w:pPr>
        <w:jc w:val="both"/>
        <w:rPr>
          <w:rFonts w:hint="default" w:ascii="Verdana" w:hAnsi="Verdana"/>
          <w:b w:val="0"/>
          <w:bCs w:val="0"/>
          <w:sz w:val="22"/>
          <w:szCs w:val="22"/>
          <w:lang w:val="it-IT"/>
        </w:rPr>
      </w:pPr>
      <w:r>
        <w:rPr>
          <w:rFonts w:hint="default" w:ascii="Verdana" w:hAnsi="Verdana"/>
          <w:b w:val="0"/>
          <w:bCs w:val="0"/>
          <w:sz w:val="22"/>
          <w:szCs w:val="22"/>
          <w:lang w:val="it-IT"/>
        </w:rPr>
        <w:t>..ed ancora….</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Pertanto….</w:t>
      </w:r>
    </w:p>
    <w:p>
      <w:pPr>
        <w:jc w:val="both"/>
        <w:rPr>
          <w:rFonts w:hint="default" w:ascii="Verdana" w:hAnsi="Verdana"/>
          <w:b w:val="0"/>
          <w:bCs w:val="0"/>
          <w:sz w:val="22"/>
          <w:szCs w:val="22"/>
          <w:lang w:val="it-IT"/>
        </w:rPr>
      </w:pPr>
      <w:r>
        <w:rPr>
          <w:rFonts w:hint="default" w:ascii="Verdana" w:hAnsi="Verdana"/>
          <w:b w:val="0"/>
          <w:bCs w:val="0"/>
          <w:sz w:val="22"/>
          <w:szCs w:val="22"/>
          <w:lang w:val="it-IT"/>
        </w:rPr>
        <w:t>L’accaduto è giuridicamente inquadrabile nell’art…..con la conseguenza</w:t>
      </w:r>
    </w:p>
    <w:p>
      <w:pPr>
        <w:jc w:val="both"/>
        <w:rPr>
          <w:rFonts w:hint="default" w:ascii="Verdana" w:hAnsi="Verdana"/>
          <w:b w:val="0"/>
          <w:bCs w:val="0"/>
          <w:sz w:val="22"/>
          <w:szCs w:val="22"/>
          <w:lang w:val="it-IT"/>
        </w:rPr>
      </w:pPr>
      <w:r>
        <w:rPr>
          <w:rFonts w:hint="default" w:ascii="Verdana" w:hAnsi="Verdana"/>
          <w:b w:val="0"/>
          <w:bCs w:val="0"/>
          <w:sz w:val="22"/>
          <w:szCs w:val="22"/>
          <w:lang w:val="it-IT"/>
        </w:rPr>
        <w:t>pratica che il sig… è tenuto a…..</w:t>
      </w:r>
    </w:p>
    <w:p>
      <w:pPr>
        <w:jc w:val="both"/>
        <w:rPr>
          <w:rFonts w:hint="default" w:ascii="Verdana" w:hAnsi="Verdana"/>
          <w:b w:val="0"/>
          <w:bCs w:val="0"/>
          <w:sz w:val="22"/>
          <w:szCs w:val="22"/>
          <w:lang w:val="it-IT"/>
        </w:rPr>
      </w:pPr>
      <w:r>
        <w:rPr>
          <w:rFonts w:hint="default" w:ascii="Verdana" w:hAnsi="Verdana"/>
          <w:b w:val="0"/>
          <w:bCs w:val="0"/>
          <w:sz w:val="22"/>
          <w:szCs w:val="22"/>
          <w:lang w:val="it-IT"/>
        </w:rPr>
        <w:t>Tale affermazione si basa sui rilievi giuridici che…</w:t>
      </w:r>
    </w:p>
    <w:p>
      <w:pPr>
        <w:jc w:val="both"/>
        <w:rPr>
          <w:rFonts w:hint="default" w:ascii="Verdana" w:hAnsi="Verdana"/>
          <w:b w:val="0"/>
          <w:bCs w:val="0"/>
          <w:sz w:val="22"/>
          <w:szCs w:val="22"/>
          <w:lang w:val="it-IT"/>
        </w:rPr>
      </w:pPr>
      <w:r>
        <w:rPr>
          <w:rFonts w:hint="default" w:ascii="Verdana" w:hAnsi="Verdana"/>
          <w:b w:val="0"/>
          <w:bCs w:val="0"/>
          <w:sz w:val="22"/>
          <w:szCs w:val="22"/>
          <w:lang w:val="it-IT"/>
        </w:rPr>
        <w:t>1)…</w:t>
      </w:r>
    </w:p>
    <w:p>
      <w:pPr>
        <w:jc w:val="both"/>
        <w:rPr>
          <w:rFonts w:hint="default" w:ascii="Verdana" w:hAnsi="Verdana"/>
          <w:b w:val="0"/>
          <w:bCs w:val="0"/>
          <w:sz w:val="22"/>
          <w:szCs w:val="22"/>
          <w:lang w:val="it-IT"/>
        </w:rPr>
      </w:pPr>
      <w:r>
        <w:rPr>
          <w:rFonts w:hint="default" w:ascii="Verdana" w:hAnsi="Verdana"/>
          <w:b w:val="0"/>
          <w:bCs w:val="0"/>
          <w:sz w:val="22"/>
          <w:szCs w:val="22"/>
          <w:lang w:val="it-IT"/>
        </w:rPr>
        <w:t>2)….</w:t>
      </w:r>
    </w:p>
    <w:p>
      <w:pPr>
        <w:jc w:val="both"/>
        <w:rPr>
          <w:rFonts w:hint="default" w:ascii="Verdana" w:hAnsi="Verdana"/>
          <w:b w:val="0"/>
          <w:bCs w:val="0"/>
          <w:sz w:val="22"/>
          <w:szCs w:val="22"/>
          <w:lang w:val="it-IT"/>
        </w:rPr>
      </w:pPr>
      <w:r>
        <w:rPr>
          <w:rFonts w:hint="default" w:ascii="Verdana" w:hAnsi="Verdana"/>
          <w:b w:val="0"/>
          <w:bCs w:val="0"/>
          <w:sz w:val="22"/>
          <w:szCs w:val="22"/>
          <w:lang w:val="it-IT"/>
        </w:rPr>
        <w:t>3)….</w:t>
      </w:r>
    </w:p>
    <w:p>
      <w:pPr>
        <w:jc w:val="both"/>
        <w:rPr>
          <w:rFonts w:hint="default" w:ascii="Verdana" w:hAnsi="Verdana"/>
          <w:b w:val="0"/>
          <w:bCs w:val="0"/>
          <w:sz w:val="22"/>
          <w:szCs w:val="22"/>
          <w:lang w:val="it-IT"/>
        </w:rPr>
      </w:pPr>
      <w:r>
        <w:rPr>
          <w:rFonts w:hint="default" w:ascii="Verdana" w:hAnsi="Verdana"/>
          <w:b w:val="0"/>
          <w:bCs w:val="0"/>
          <w:sz w:val="22"/>
          <w:szCs w:val="22"/>
          <w:lang w:val="it-IT"/>
        </w:rPr>
        <w:t>Tutto ciò premesso ed esposto, il sig….come sopra generalizzato e difeso</w:t>
      </w:r>
    </w:p>
    <w:p>
      <w:pPr>
        <w:jc w:val="both"/>
        <w:rPr>
          <w:rFonts w:hint="default" w:ascii="Verdana" w:hAnsi="Verdana"/>
          <w:b w:val="0"/>
          <w:bCs w:val="0"/>
          <w:sz w:val="22"/>
          <w:szCs w:val="22"/>
          <w:lang w:val="it-IT"/>
        </w:rPr>
      </w:pPr>
      <w:r>
        <w:rPr>
          <w:rFonts w:hint="default" w:ascii="Verdana" w:hAnsi="Verdana"/>
          <w:b w:val="0"/>
          <w:bCs w:val="0"/>
          <w:sz w:val="22"/>
          <w:szCs w:val="22"/>
          <w:lang w:val="it-IT"/>
        </w:rPr>
        <w:t>RICORRE</w:t>
      </w:r>
    </w:p>
    <w:p>
      <w:pPr>
        <w:jc w:val="both"/>
        <w:rPr>
          <w:rFonts w:hint="default" w:ascii="Verdana" w:hAnsi="Verdana"/>
          <w:b w:val="0"/>
          <w:bCs w:val="0"/>
          <w:sz w:val="22"/>
          <w:szCs w:val="22"/>
          <w:lang w:val="it-IT"/>
        </w:rPr>
      </w:pPr>
      <w:r>
        <w:rPr>
          <w:rFonts w:hint="default" w:ascii="Verdana" w:hAnsi="Verdana"/>
          <w:b w:val="0"/>
          <w:bCs w:val="0"/>
          <w:sz w:val="22"/>
          <w:szCs w:val="22"/>
          <w:lang w:val="it-IT"/>
        </w:rPr>
        <w:t>al Tribunale di ....., giudice designando, ai sensi e per gli effetti degli artt. 281-decies c.p.c. e seguenti, affinché voglia accogliere le seguenti</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CONCLUSIONI</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principale ....</w:t>
      </w:r>
    </w:p>
    <w:p>
      <w:pPr>
        <w:jc w:val="both"/>
        <w:rPr>
          <w:rFonts w:hint="default" w:ascii="Verdana" w:hAnsi="Verdana"/>
          <w:b w:val="0"/>
          <w:bCs w:val="0"/>
          <w:sz w:val="22"/>
          <w:szCs w:val="22"/>
          <w:lang w:val="it-IT"/>
        </w:rPr>
      </w:pPr>
      <w:r>
        <w:rPr>
          <w:rFonts w:hint="default" w:ascii="Verdana" w:hAnsi="Verdana"/>
          <w:b w:val="0"/>
          <w:bCs w:val="0"/>
          <w:sz w:val="22"/>
          <w:szCs w:val="22"/>
          <w:lang w:val="it-IT"/>
        </w:rPr>
        <w:t>Nel merito…</w:t>
      </w:r>
    </w:p>
    <w:p>
      <w:pPr>
        <w:jc w:val="both"/>
        <w:rPr>
          <w:rFonts w:hint="default" w:ascii="Verdana" w:hAnsi="Verdana"/>
          <w:b w:val="0"/>
          <w:bCs w:val="0"/>
          <w:sz w:val="22"/>
          <w:szCs w:val="22"/>
          <w:lang w:val="it-IT"/>
        </w:rPr>
      </w:pPr>
      <w:r>
        <w:rPr>
          <w:rFonts w:hint="default" w:ascii="Verdana" w:hAnsi="Verdana"/>
          <w:b w:val="0"/>
          <w:bCs w:val="0"/>
          <w:sz w:val="22"/>
          <w:szCs w:val="22"/>
          <w:lang w:val="it-IT"/>
        </w:rPr>
        <w:t>In via subordinata......</w:t>
      </w:r>
    </w:p>
    <w:p>
      <w:pPr>
        <w:jc w:val="both"/>
        <w:rPr>
          <w:rFonts w:hint="default" w:ascii="Verdana" w:hAnsi="Verdana"/>
          <w:b w:val="0"/>
          <w:bCs w:val="0"/>
          <w:sz w:val="22"/>
          <w:szCs w:val="22"/>
          <w:lang w:val="it-IT"/>
        </w:rPr>
      </w:pPr>
      <w:r>
        <w:rPr>
          <w:rFonts w:hint="default" w:ascii="Verdana" w:hAnsi="Verdana"/>
          <w:b w:val="0"/>
          <w:bCs w:val="0"/>
          <w:sz w:val="22"/>
          <w:szCs w:val="22"/>
          <w:lang w:val="it-IT"/>
        </w:rPr>
        <w:t>In ogni caso con condanna alle spese, oltre gli onorari di giudizio</w:t>
      </w:r>
      <w:r>
        <w:rPr>
          <w:rStyle w:val="13"/>
          <w:rFonts w:hint="default" w:ascii="Verdana" w:hAnsi="Verdana"/>
          <w:b w:val="0"/>
          <w:bCs w:val="0"/>
          <w:sz w:val="22"/>
          <w:szCs w:val="22"/>
          <w:lang w:val="it-IT"/>
        </w:rPr>
        <w:footnoteReference w:id="1"/>
      </w:r>
    </w:p>
    <w:p>
      <w:pPr>
        <w:jc w:val="both"/>
        <w:rPr>
          <w:rFonts w:hint="default" w:ascii="Verdana" w:hAnsi="Verdana"/>
          <w:b w:val="0"/>
          <w:bCs w:val="0"/>
          <w:sz w:val="22"/>
          <w:szCs w:val="22"/>
          <w:lang w:val="it-IT"/>
        </w:rPr>
      </w:pPr>
      <w:r>
        <w:rPr>
          <w:rFonts w:hint="default" w:ascii="Verdana" w:hAnsi="Verdana"/>
          <w:b w:val="0"/>
          <w:bCs w:val="0"/>
          <w:sz w:val="22"/>
          <w:szCs w:val="22"/>
          <w:lang w:val="it-IT"/>
        </w:rPr>
        <w:t>SI INVITA</w:t>
      </w:r>
    </w:p>
    <w:p>
      <w:pPr>
        <w:widowControl/>
        <w:suppressAutoHyphens w:val="0"/>
        <w:jc w:val="both"/>
        <w:rPr>
          <w:rFonts w:hint="default" w:ascii="Verdana" w:hAnsi="Verdana"/>
          <w:b w:val="0"/>
          <w:bCs w:val="0"/>
          <w:sz w:val="22"/>
          <w:szCs w:val="22"/>
          <w:lang w:val="it-IT"/>
        </w:rPr>
      </w:pPr>
      <w:r>
        <w:rPr>
          <w:rFonts w:hint="default" w:ascii="Verdana" w:hAnsi="Verdana"/>
          <w:b w:val="0"/>
          <w:bCs w:val="0"/>
          <w:sz w:val="22"/>
          <w:szCs w:val="22"/>
          <w:lang w:val="it-IT"/>
        </w:rPr>
        <w:t>Il sig........</w:t>
      </w:r>
      <w:r>
        <w:rPr>
          <w:rFonts w:hint="default" w:ascii="Verdana" w:hAnsi="Verdana" w:eastAsia="Times New Roman"/>
          <w:bCs/>
          <w:kern w:val="0"/>
          <w:sz w:val="22"/>
          <w:szCs w:val="22"/>
          <w:lang w:eastAsia="it-IT"/>
        </w:rPr>
        <w:t xml:space="preserve"> c.f. ............ residente a ............, Via ............ n.­............a costituirsi </w:t>
      </w:r>
      <w:r>
        <w:rPr>
          <w:rFonts w:hint="default" w:ascii="Verdana" w:hAnsi="Verdana" w:eastAsia="Times New Roman"/>
          <w:bCs/>
          <w:i/>
          <w:iCs/>
          <w:kern w:val="0"/>
          <w:sz w:val="22"/>
          <w:szCs w:val="22"/>
          <w:lang w:eastAsia="it-IT"/>
        </w:rPr>
        <w:t>nel termine di settanta</w:t>
      </w:r>
      <w:r>
        <w:rPr>
          <w:rStyle w:val="13"/>
          <w:rFonts w:hint="default" w:ascii="Verdana" w:hAnsi="Verdana" w:eastAsia="Times New Roman"/>
          <w:bCs/>
          <w:i/>
          <w:iCs/>
          <w:kern w:val="0"/>
          <w:sz w:val="22"/>
          <w:szCs w:val="22"/>
          <w:lang w:eastAsia="it-IT"/>
        </w:rPr>
        <w:footnoteReference w:id="2"/>
      </w:r>
      <w:r>
        <w:rPr>
          <w:rFonts w:hint="default" w:ascii="Verdana" w:hAnsi="Verdana" w:eastAsia="Times New Roman"/>
          <w:bCs/>
          <w:i/>
          <w:iCs/>
          <w:kern w:val="0"/>
          <w:sz w:val="22"/>
          <w:szCs w:val="22"/>
          <w:lang w:eastAsia="it-IT"/>
        </w:rPr>
        <w:t xml:space="preserve"> giorni prima dell'udienza indicata ai sensi e nelle forme stabilite dall'articolo 166 e a comparire, nell'udienza indicata, dinanzi al giudice designato ai sensi dell'articolo 168-bis</w:t>
      </w:r>
      <w:r>
        <w:rPr>
          <w:rFonts w:hint="default" w:ascii="Verdana" w:hAnsi="Verdana" w:eastAsia="Times New Roman"/>
          <w:bCs/>
          <w:kern w:val="0"/>
          <w:sz w:val="22"/>
          <w:szCs w:val="22"/>
          <w:lang w:eastAsia="it-IT"/>
        </w:rPr>
        <w:t xml:space="preserve">, con l'avvertimento che la costituzione oltre i suddetti termini implica le decadenze di cui agli articoli 38 e 167, che </w:t>
      </w:r>
      <w:r>
        <w:rPr>
          <w:rFonts w:hint="default" w:ascii="Verdana" w:hAnsi="Verdana" w:eastAsia="Times New Roman"/>
          <w:bCs/>
          <w:i/>
          <w:iCs/>
          <w:kern w:val="0"/>
          <w:sz w:val="22"/>
          <w:szCs w:val="22"/>
          <w:lang w:eastAsia="it-IT"/>
        </w:rPr>
        <w:t>la difesa tecnica mediante avvocato è obbligatoria in tutti i giudizi davanti al tribunale, fatta eccezione per i casi previsti dall'articolo 86 o da leggi speciali, e che la parte, sussistendone i presupposti di legge, può presentare istanza per l'ammissione al patrocinio a spese dello Stato</w:t>
      </w:r>
      <w:r>
        <w:rPr>
          <w:rFonts w:hint="default" w:ascii="Verdana" w:hAnsi="Verdana"/>
          <w:b w:val="0"/>
          <w:bCs w:val="0"/>
          <w:sz w:val="22"/>
          <w:szCs w:val="22"/>
          <w:lang w:val="it-IT"/>
        </w:rPr>
        <w:t>.</w:t>
      </w:r>
    </w:p>
    <w:p>
      <w:pPr>
        <w:widowControl/>
        <w:suppressAutoHyphens w:val="0"/>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Ai sensi dell'art. 14, D.P.R. 30.5.2002, n. 115 si dichiara che il valore della</w:t>
      </w:r>
    </w:p>
    <w:p>
      <w:pPr>
        <w:jc w:val="both"/>
        <w:rPr>
          <w:rFonts w:hint="default" w:ascii="Verdana" w:hAnsi="Verdana"/>
          <w:b w:val="0"/>
          <w:bCs w:val="0"/>
          <w:sz w:val="22"/>
          <w:szCs w:val="22"/>
          <w:lang w:val="it-IT"/>
        </w:rPr>
      </w:pPr>
      <w:r>
        <w:rPr>
          <w:rFonts w:hint="default" w:ascii="Verdana" w:hAnsi="Verdana"/>
          <w:b w:val="0"/>
          <w:bCs w:val="0"/>
          <w:sz w:val="22"/>
          <w:szCs w:val="22"/>
          <w:lang w:val="it-IT"/>
        </w:rPr>
        <w:t>presente causa è pari ad € .....</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r>
        <w:rPr>
          <w:rFonts w:hint="default" w:ascii="Verdana" w:hAnsi="Verdana"/>
          <w:b w:val="0"/>
          <w:bCs w:val="0"/>
          <w:sz w:val="22"/>
          <w:szCs w:val="22"/>
          <w:lang w:val="it-IT"/>
        </w:rPr>
        <w:t>Si dichiara di voler ricevere, ai sensi dell'art. 125 c.p.c. e dell'art. 136 c.p.c.</w:t>
      </w:r>
    </w:p>
    <w:p>
      <w:pPr>
        <w:jc w:val="both"/>
        <w:rPr>
          <w:rFonts w:hint="default" w:ascii="Verdana" w:hAnsi="Verdana"/>
          <w:b w:val="0"/>
          <w:bCs w:val="0"/>
          <w:sz w:val="22"/>
          <w:szCs w:val="22"/>
          <w:lang w:val="it-IT"/>
        </w:rPr>
      </w:pPr>
      <w:r>
        <w:rPr>
          <w:rFonts w:hint="default" w:ascii="Verdana" w:hAnsi="Verdana"/>
          <w:b w:val="0"/>
          <w:bCs w:val="0"/>
          <w:sz w:val="22"/>
          <w:szCs w:val="22"/>
          <w:lang w:val="it-IT"/>
        </w:rPr>
        <w:t>ogni comunicazione al numero di fax ......, oppure tramite l'indirizzo di posta</w:t>
      </w:r>
    </w:p>
    <w:p>
      <w:pPr>
        <w:jc w:val="both"/>
        <w:rPr>
          <w:rFonts w:hint="default" w:ascii="Verdana" w:hAnsi="Verdana"/>
          <w:b w:val="0"/>
          <w:bCs w:val="0"/>
          <w:sz w:val="22"/>
          <w:szCs w:val="22"/>
          <w:lang w:val="it-IT"/>
        </w:rPr>
      </w:pPr>
      <w:r>
        <w:rPr>
          <w:rFonts w:hint="default" w:ascii="Verdana" w:hAnsi="Verdana"/>
          <w:b w:val="0"/>
          <w:bCs w:val="0"/>
          <w:sz w:val="22"/>
          <w:szCs w:val="22"/>
          <w:lang w:val="it-IT"/>
        </w:rPr>
        <w:t>elettronica certificata .....@pec...;</w:t>
      </w:r>
    </w:p>
    <w:p>
      <w:pPr>
        <w:jc w:val="both"/>
        <w:rPr>
          <w:rFonts w:hint="default" w:ascii="Verdana" w:hAnsi="Verdana"/>
          <w:b w:val="0"/>
          <w:bCs w:val="0"/>
          <w:sz w:val="22"/>
          <w:szCs w:val="22"/>
          <w:lang w:val="it-IT"/>
        </w:rPr>
      </w:pPr>
      <w:r>
        <w:rPr>
          <w:rFonts w:hint="default" w:ascii="Verdana" w:hAnsi="Verdana"/>
          <w:b w:val="0"/>
          <w:bCs w:val="0"/>
          <w:sz w:val="22"/>
          <w:szCs w:val="22"/>
          <w:lang w:val="it-IT"/>
        </w:rPr>
        <w:t>Si depositano i seguenti documenti:</w:t>
      </w:r>
    </w:p>
    <w:p>
      <w:pPr>
        <w:jc w:val="both"/>
        <w:rPr>
          <w:rFonts w:hint="default" w:ascii="Verdana" w:hAnsi="Verdana"/>
          <w:b w:val="0"/>
          <w:bCs w:val="0"/>
          <w:sz w:val="22"/>
          <w:szCs w:val="22"/>
          <w:lang w:val="it-IT"/>
        </w:rPr>
      </w:pPr>
      <w:r>
        <w:rPr>
          <w:rFonts w:hint="default" w:ascii="Verdana" w:hAnsi="Verdana"/>
          <w:b w:val="0"/>
          <w:bCs w:val="0"/>
          <w:sz w:val="22"/>
          <w:szCs w:val="22"/>
          <w:lang w:val="it-IT"/>
        </w:rPr>
        <w:t>a)</w:t>
      </w:r>
    </w:p>
    <w:p>
      <w:pPr>
        <w:jc w:val="both"/>
        <w:rPr>
          <w:rFonts w:hint="default" w:ascii="Verdana" w:hAnsi="Verdana"/>
          <w:b w:val="0"/>
          <w:bCs w:val="0"/>
          <w:sz w:val="22"/>
          <w:szCs w:val="22"/>
          <w:lang w:val="it-IT"/>
        </w:rPr>
      </w:pPr>
      <w:r>
        <w:rPr>
          <w:rFonts w:hint="default" w:ascii="Verdana" w:hAnsi="Verdana"/>
          <w:b w:val="0"/>
          <w:bCs w:val="0"/>
          <w:sz w:val="22"/>
          <w:szCs w:val="22"/>
          <w:lang w:val="it-IT"/>
        </w:rPr>
        <w:t>b)</w:t>
      </w:r>
    </w:p>
    <w:p>
      <w:pPr>
        <w:jc w:val="both"/>
        <w:rPr>
          <w:rFonts w:hint="default" w:ascii="Verdana" w:hAnsi="Verdana"/>
          <w:b w:val="0"/>
          <w:bCs w:val="0"/>
          <w:sz w:val="22"/>
          <w:szCs w:val="22"/>
          <w:lang w:val="it-IT"/>
        </w:rPr>
      </w:pPr>
      <w:r>
        <w:rPr>
          <w:rFonts w:hint="default" w:ascii="Verdana" w:hAnsi="Verdana"/>
          <w:b w:val="0"/>
          <w:bCs w:val="0"/>
          <w:sz w:val="22"/>
          <w:szCs w:val="22"/>
          <w:lang w:val="it-IT"/>
        </w:rPr>
        <w:t>c)</w:t>
      </w:r>
    </w:p>
    <w:p>
      <w:pPr>
        <w:jc w:val="both"/>
        <w:rPr>
          <w:rFonts w:hint="default" w:ascii="Verdana" w:hAnsi="Verdana"/>
          <w:b w:val="0"/>
          <w:bCs w:val="0"/>
          <w:sz w:val="22"/>
          <w:szCs w:val="22"/>
          <w:lang w:val="it-IT"/>
        </w:rPr>
      </w:pPr>
      <w:r>
        <w:rPr>
          <w:rFonts w:hint="default" w:ascii="Verdana" w:hAnsi="Verdana"/>
          <w:b w:val="0"/>
          <w:bCs w:val="0"/>
          <w:sz w:val="22"/>
          <w:szCs w:val="22"/>
          <w:lang w:val="it-IT"/>
        </w:rPr>
        <w:t>Città e data</w:t>
      </w:r>
    </w:p>
    <w:p>
      <w:pPr>
        <w:jc w:val="right"/>
        <w:rPr>
          <w:rFonts w:hint="default" w:ascii="Verdana" w:hAnsi="Verdana"/>
          <w:b w:val="0"/>
          <w:bCs w:val="0"/>
          <w:sz w:val="22"/>
          <w:szCs w:val="22"/>
          <w:lang w:val="it-IT"/>
        </w:rPr>
      </w:pPr>
      <w:r>
        <w:rPr>
          <w:rFonts w:hint="default" w:ascii="Verdana" w:hAnsi="Verdana"/>
          <w:b w:val="0"/>
          <w:bCs w:val="0"/>
          <w:sz w:val="22"/>
          <w:szCs w:val="22"/>
          <w:lang w:val="it-IT"/>
        </w:rPr>
        <w:t>Firma dell'Avvocato</w:t>
      </w:r>
    </w:p>
    <w:p>
      <w:pPr>
        <w:jc w:val="both"/>
        <w:rPr>
          <w:rFonts w:hint="default" w:ascii="Verdana" w:hAnsi="Verdana"/>
          <w:b w:val="0"/>
          <w:bCs w:val="0"/>
          <w:sz w:val="22"/>
          <w:szCs w:val="22"/>
          <w:lang w:val="it-IT"/>
        </w:rPr>
      </w:pPr>
    </w:p>
    <w:p>
      <w:pPr>
        <w:jc w:val="both"/>
        <w:rPr>
          <w:rFonts w:hint="default" w:ascii="Verdana" w:hAnsi="Verdana"/>
          <w:b w:val="0"/>
          <w:bCs w:val="0"/>
          <w:sz w:val="22"/>
          <w:szCs w:val="22"/>
          <w:lang w:val="it-IT"/>
        </w:rPr>
      </w:pPr>
    </w:p>
    <w:sectPr>
      <w:headerReference r:id="rId6" w:type="first"/>
      <w:footerReference r:id="rId9" w:type="first"/>
      <w:headerReference r:id="rId4" w:type="default"/>
      <w:footerReference r:id="rId7" w:type="default"/>
      <w:headerReference r:id="rId5" w:type="even"/>
      <w:footerReference r:id="rId8" w:type="even"/>
      <w:pgSz w:w="11906" w:h="16838"/>
      <w:pgMar w:top="0" w:right="1134" w:bottom="1134" w:left="1134"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4"/>
        <w:snapToGrid w:val="0"/>
        <w:jc w:val="both"/>
        <w:rPr>
          <w:rFonts w:hint="default" w:ascii="Verdana" w:hAnsi="Verdana" w:cs="Verdana"/>
          <w:sz w:val="16"/>
          <w:szCs w:val="16"/>
          <w:lang w:val="it-IT"/>
        </w:rPr>
      </w:pPr>
      <w:r>
        <w:rPr>
          <w:rStyle w:val="13"/>
          <w:rFonts w:hint="default" w:ascii="Verdana" w:hAnsi="Verdana" w:cs="Verdana"/>
          <w:sz w:val="16"/>
          <w:szCs w:val="16"/>
        </w:rPr>
        <w:footnoteRef/>
      </w:r>
      <w:r>
        <w:rPr>
          <w:rFonts w:hint="default" w:ascii="Verdana" w:hAnsi="Verdana" w:cs="Verdana"/>
          <w:sz w:val="16"/>
          <w:szCs w:val="16"/>
        </w:rPr>
        <w:t xml:space="preserve"> </w:t>
      </w:r>
      <w:r>
        <w:rPr>
          <w:rFonts w:hint="default" w:ascii="Verdana" w:hAnsi="Verdana" w:cs="Verdana"/>
          <w:sz w:val="16"/>
          <w:szCs w:val="16"/>
          <w:lang w:val="it-IT"/>
        </w:rPr>
        <w:fldChar w:fldCharType="begin"/>
      </w:r>
      <w:r>
        <w:rPr>
          <w:rFonts w:hint="default" w:ascii="Verdana" w:hAnsi="Verdana" w:cs="Verdana"/>
          <w:sz w:val="16"/>
          <w:szCs w:val="16"/>
          <w:lang w:val="it-IT"/>
        </w:rPr>
        <w:instrText xml:space="preserve"> HYPERLINK "https://www.lanuovaproceduracivile.com/riforma-processo-civile-ecco-il-testo-pubblicato-in-gazzetta-ufficiale/" </w:instrText>
      </w:r>
      <w:r>
        <w:rPr>
          <w:rFonts w:hint="default" w:ascii="Verdana" w:hAnsi="Verdana" w:cs="Verdana"/>
          <w:sz w:val="16"/>
          <w:szCs w:val="16"/>
          <w:lang w:val="it-IT"/>
        </w:rPr>
        <w:fldChar w:fldCharType="separate"/>
      </w:r>
      <w:r>
        <w:rPr>
          <w:rStyle w:val="16"/>
          <w:rFonts w:hint="default" w:ascii="Verdana" w:hAnsi="Verdana" w:cs="Verdana"/>
          <w:sz w:val="16"/>
          <w:szCs w:val="16"/>
          <w:lang w:val="it-IT"/>
        </w:rPr>
        <w:t>L’art. 281 decies c.p.c.</w:t>
      </w:r>
      <w:r>
        <w:rPr>
          <w:rFonts w:hint="default" w:ascii="Verdana" w:hAnsi="Verdana" w:cs="Verdana"/>
          <w:sz w:val="16"/>
          <w:szCs w:val="16"/>
          <w:lang w:val="it-IT"/>
        </w:rPr>
        <w:fldChar w:fldCharType="end"/>
      </w:r>
      <w:r>
        <w:rPr>
          <w:rFonts w:hint="default" w:ascii="Verdana" w:hAnsi="Verdana" w:cs="Verdana"/>
          <w:sz w:val="16"/>
          <w:szCs w:val="16"/>
          <w:lang w:val="it-IT"/>
        </w:rPr>
        <w:t xml:space="preserve"> (in</w:t>
      </w:r>
      <w:r>
        <w:rPr>
          <w:rFonts w:hint="default" w:ascii="Verdana" w:hAnsi="Verdana" w:cs="Verdana"/>
          <w:sz w:val="16"/>
          <w:szCs w:val="16"/>
          <w:lang w:val="it-IT"/>
        </w:rPr>
        <w:fldChar w:fldCharType="begin"/>
      </w:r>
      <w:r>
        <w:rPr>
          <w:rFonts w:hint="default" w:ascii="Verdana" w:hAnsi="Verdana" w:cs="Verdana"/>
          <w:sz w:val="16"/>
          <w:szCs w:val="16"/>
          <w:lang w:val="it-IT"/>
        </w:rPr>
        <w:instrText xml:space="preserve"> HYPERLINK "https://www.lanuovaproceduracivile.com/riforma-del-processo-civile-decreto-attuativo-date-di-entrata-in-vigore-ed-efficacia-delle-nuove-disposizioni/" </w:instrText>
      </w:r>
      <w:r>
        <w:rPr>
          <w:rFonts w:hint="default" w:ascii="Verdana" w:hAnsi="Verdana" w:cs="Verdana"/>
          <w:sz w:val="16"/>
          <w:szCs w:val="16"/>
          <w:lang w:val="it-IT"/>
        </w:rPr>
        <w:fldChar w:fldCharType="separate"/>
      </w:r>
      <w:r>
        <w:rPr>
          <w:rStyle w:val="16"/>
          <w:rFonts w:hint="default" w:ascii="Verdana" w:hAnsi="Verdana" w:cs="Verdana"/>
          <w:sz w:val="16"/>
          <w:szCs w:val="16"/>
          <w:lang w:val="it-IT"/>
        </w:rPr>
        <w:t xml:space="preserve"> vigore dal 30.6.2023</w:t>
      </w:r>
      <w:r>
        <w:rPr>
          <w:rFonts w:hint="default" w:ascii="Verdana" w:hAnsi="Verdana" w:cs="Verdana"/>
          <w:sz w:val="16"/>
          <w:szCs w:val="16"/>
          <w:lang w:val="it-IT"/>
        </w:rPr>
        <w:fldChar w:fldCharType="end"/>
      </w:r>
      <w:r>
        <w:rPr>
          <w:rFonts w:hint="default" w:ascii="Verdana" w:hAnsi="Verdana" w:cs="Verdana"/>
          <w:sz w:val="16"/>
          <w:szCs w:val="16"/>
          <w:lang w:val="it-IT"/>
        </w:rPr>
        <w:t xml:space="preserve">) così recita: </w:t>
      </w:r>
    </w:p>
    <w:p>
      <w:pPr>
        <w:pStyle w:val="14"/>
        <w:snapToGrid w:val="0"/>
        <w:jc w:val="both"/>
        <w:rPr>
          <w:rFonts w:hint="default" w:ascii="Verdana" w:hAnsi="Verdana" w:eastAsia="SimSun" w:cs="Verdana"/>
          <w:i/>
          <w:iCs/>
          <w:sz w:val="16"/>
          <w:szCs w:val="16"/>
        </w:rPr>
      </w:pPr>
      <w:r>
        <w:rPr>
          <w:rFonts w:hint="default" w:ascii="Verdana" w:hAnsi="Verdana" w:eastAsia="SimSun" w:cs="Verdana"/>
          <w:i/>
          <w:iCs/>
          <w:sz w:val="16"/>
          <w:szCs w:val="16"/>
        </w:rPr>
        <w:t>Quando i fatti di causa non sono controversi, oppure quando la domanda e' fondata su prova documentale, o e' di</w:t>
      </w:r>
      <w:r>
        <w:rPr>
          <w:rFonts w:hint="default" w:ascii="Verdana" w:hAnsi="Verdana" w:eastAsia="SimSun" w:cs="Verdana"/>
          <w:i/>
          <w:iCs/>
          <w:sz w:val="16"/>
          <w:szCs w:val="16"/>
          <w:lang w:val="it-IT"/>
        </w:rPr>
        <w:t xml:space="preserve"> </w:t>
      </w:r>
      <w:r>
        <w:rPr>
          <w:rFonts w:hint="default" w:ascii="Verdana" w:hAnsi="Verdana" w:eastAsia="SimSun" w:cs="Verdana"/>
          <w:i/>
          <w:iCs/>
          <w:sz w:val="16"/>
          <w:szCs w:val="16"/>
        </w:rPr>
        <w:t>pronta soluzione o richiede un'istruzione non complessa, il giudizio e' introdotto nelle forme del procedimento</w:t>
      </w:r>
      <w:r>
        <w:rPr>
          <w:rFonts w:hint="default" w:ascii="Verdana" w:hAnsi="Verdana" w:eastAsia="SimSun" w:cs="Verdana"/>
          <w:i/>
          <w:iCs/>
          <w:sz w:val="16"/>
          <w:szCs w:val="16"/>
          <w:lang w:val="it-IT"/>
        </w:rPr>
        <w:t xml:space="preserve"> </w:t>
      </w:r>
      <w:r>
        <w:rPr>
          <w:rFonts w:hint="default" w:ascii="Verdana" w:hAnsi="Verdana" w:eastAsia="SimSun" w:cs="Verdana"/>
          <w:i/>
          <w:iCs/>
          <w:sz w:val="16"/>
          <w:szCs w:val="16"/>
        </w:rPr>
        <w:t>semplificato.</w:t>
      </w:r>
    </w:p>
    <w:p>
      <w:pPr>
        <w:pStyle w:val="14"/>
        <w:snapToGrid w:val="0"/>
        <w:jc w:val="both"/>
        <w:rPr>
          <w:rFonts w:hint="default" w:ascii="Verdana" w:hAnsi="Verdana" w:cs="Verdana"/>
          <w:i/>
          <w:iCs/>
          <w:sz w:val="16"/>
          <w:szCs w:val="16"/>
          <w:lang w:val="it-IT"/>
        </w:rPr>
      </w:pPr>
      <w:r>
        <w:rPr>
          <w:rFonts w:hint="default" w:ascii="Verdana" w:hAnsi="Verdana" w:eastAsia="SimSun" w:cs="Verdana"/>
          <w:i/>
          <w:iCs/>
          <w:sz w:val="16"/>
          <w:szCs w:val="16"/>
        </w:rPr>
        <w:t xml:space="preserve"> Nelle cause in cui il tribunale giudica in composizione monocratica la domanda puo' sempre essere proposta nelle forme del procedimento semplificato</w:t>
      </w:r>
      <w:r>
        <w:rPr>
          <w:rFonts w:hint="default" w:ascii="Verdana" w:hAnsi="Verdana" w:eastAsia="SimSun" w:cs="Verdana"/>
          <w:i/>
          <w:iCs/>
          <w:sz w:val="16"/>
          <w:szCs w:val="16"/>
          <w:lang w:val="it-IT"/>
        </w:rPr>
        <w:t>.</w:t>
      </w:r>
    </w:p>
  </w:footnote>
  <w:footnote w:id="1">
    <w:p>
      <w:pPr>
        <w:pStyle w:val="14"/>
        <w:snapToGrid w:val="0"/>
        <w:rPr>
          <w:rFonts w:hint="default"/>
          <w:lang w:val="it-IT"/>
        </w:rPr>
      </w:pPr>
      <w:r>
        <w:rPr>
          <w:rStyle w:val="13"/>
        </w:rPr>
        <w:footnoteRef/>
      </w:r>
      <w:r>
        <w:t xml:space="preserve"> </w:t>
      </w:r>
      <w:r>
        <w:rPr>
          <w:rFonts w:hint="default"/>
          <w:lang w:val="it-IT"/>
        </w:rPr>
        <w:t xml:space="preserve">Con l’occasione, si segnala la </w:t>
      </w:r>
      <w:r>
        <w:rPr>
          <w:rFonts w:hint="default"/>
          <w:lang w:val="it-IT"/>
        </w:rPr>
        <w:fldChar w:fldCharType="begin"/>
      </w:r>
      <w:r>
        <w:rPr>
          <w:rFonts w:hint="default"/>
          <w:lang w:val="it-IT"/>
        </w:rPr>
        <w:instrText xml:space="preserve"> HYPERLINK "https://www.lanuovaproceduracivile.com/tabelle-nuovi-parametri-forensi/" </w:instrText>
      </w:r>
      <w:r>
        <w:rPr>
          <w:rFonts w:hint="default"/>
          <w:lang w:val="it-IT"/>
        </w:rPr>
        <w:fldChar w:fldCharType="separate"/>
      </w:r>
      <w:r>
        <w:rPr>
          <w:rStyle w:val="16"/>
          <w:rFonts w:hint="default"/>
          <w:lang w:val="it-IT"/>
        </w:rPr>
        <w:t>tabella con i nuovi parametri (in vigore dal 23.10.2022).</w:t>
      </w:r>
      <w:r>
        <w:rPr>
          <w:rFonts w:hint="default"/>
          <w:lang w:val="it-IT"/>
        </w:rPr>
        <w:fldChar w:fldCharType="end"/>
      </w:r>
    </w:p>
  </w:footnote>
  <w:footnote w:id="2">
    <w:p>
      <w:pPr>
        <w:pStyle w:val="14"/>
        <w:snapToGrid w:val="0"/>
        <w:jc w:val="both"/>
        <w:rPr>
          <w:rFonts w:hint="default"/>
          <w:lang w:val="it-IT"/>
        </w:rPr>
      </w:pPr>
      <w:r>
        <w:rPr>
          <w:rStyle w:val="13"/>
        </w:rPr>
        <w:footnoteRef/>
      </w:r>
      <w:r>
        <w:t xml:space="preserve"> </w:t>
      </w:r>
      <w:r>
        <w:rPr>
          <w:rFonts w:hint="default"/>
          <w:lang w:val="it-IT"/>
        </w:rPr>
        <w:t>Previsione imposta dal nuovo art. 163 n. 7 c.p.c., laddove pretende “</w:t>
      </w:r>
      <w:r>
        <w:rPr>
          <w:rFonts w:hint="default"/>
          <w:i/>
          <w:iCs/>
          <w:lang w:val="it-IT"/>
        </w:rPr>
        <w:t>l'invito al convenuto a costituirsi nel termine di settanta giorni prima dell'udienza indicata ai sensi e nelle forme stabilite dall'articolo 166 e a comparire, nell'udienza indicata, dinanzi al giudice designato ai sensi dell'articolo 168-bis, con l'avvertimento che la costituzione oltre i suddetti termini implica le decadenze di cui agli articoli 38 e 167, che la difesa tecnica mediante avvocato  obbligatoria in tutti i giudizi davanti al tribunale, fatta eccezione per i casi previsti dall'articolo 86 o da leggi speciali, e che la parte, sussistendone i presupposti di legge, può presentare istanza per l'ammissione al patrocinio a spese dello Stato”.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9" o:spid="_x0000_s4098" o:spt="136" type="#_x0000_t136" style="position:absolute;left:0pt;height:54pt;width:759.75pt;mso-position-horizontal:center;mso-position-horizontal-relative:margin;mso-position-vertical:center;mso-position-vertical-relative:margin;rotation:20643840f;z-index:-251655168;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8" o:spid="_x0000_s4099" o:spt="136" type="#_x0000_t136" style="position:absolute;left:0pt;height:54pt;width:759.75pt;mso-position-horizontal:center;mso-position-horizontal-relative:page;mso-position-vertical:center;mso-position-vertical-relative:page;rotation:20643840f;z-index:-251656192;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7" o:spid="_x0000_s4097" o:spt="136" type="#_x0000_t136" style="position:absolute;left:0pt;height:54pt;width:759.75pt;mso-position-horizontal:center;mso-position-horizontal-relative:page;mso-position-vertical:center;mso-position-vertical-relative:page;rotation:20643840f;z-index:-251657216;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3,4"/>
    </o:shapelayout>
  </w:hdrShapeDefaults>
  <w:footnotePr>
    <w:footnote w:id="6"/>
    <w:footnote w:id="7"/>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1"/>
    <w:rsid w:val="00001DB0"/>
    <w:rsid w:val="0000217B"/>
    <w:rsid w:val="0000306A"/>
    <w:rsid w:val="00003B8A"/>
    <w:rsid w:val="00006444"/>
    <w:rsid w:val="000078F2"/>
    <w:rsid w:val="00011221"/>
    <w:rsid w:val="0002544B"/>
    <w:rsid w:val="00027869"/>
    <w:rsid w:val="00031F14"/>
    <w:rsid w:val="000352B0"/>
    <w:rsid w:val="00035C4A"/>
    <w:rsid w:val="00040372"/>
    <w:rsid w:val="000415E3"/>
    <w:rsid w:val="00041AB4"/>
    <w:rsid w:val="00042E26"/>
    <w:rsid w:val="0004332B"/>
    <w:rsid w:val="00043491"/>
    <w:rsid w:val="00043A8E"/>
    <w:rsid w:val="0004493F"/>
    <w:rsid w:val="0004502E"/>
    <w:rsid w:val="00053ED1"/>
    <w:rsid w:val="00054A87"/>
    <w:rsid w:val="00060918"/>
    <w:rsid w:val="000641C2"/>
    <w:rsid w:val="00074198"/>
    <w:rsid w:val="00075E95"/>
    <w:rsid w:val="00077A13"/>
    <w:rsid w:val="00080A8D"/>
    <w:rsid w:val="0008395B"/>
    <w:rsid w:val="00086A46"/>
    <w:rsid w:val="000926B6"/>
    <w:rsid w:val="00093DEF"/>
    <w:rsid w:val="00094309"/>
    <w:rsid w:val="000A0E75"/>
    <w:rsid w:val="000B5306"/>
    <w:rsid w:val="000B75EA"/>
    <w:rsid w:val="000C0D5B"/>
    <w:rsid w:val="000C10DA"/>
    <w:rsid w:val="000C1996"/>
    <w:rsid w:val="000C4019"/>
    <w:rsid w:val="000D0703"/>
    <w:rsid w:val="000D3747"/>
    <w:rsid w:val="000D4F6C"/>
    <w:rsid w:val="000D5FD4"/>
    <w:rsid w:val="000D63E5"/>
    <w:rsid w:val="000E17F4"/>
    <w:rsid w:val="000E2360"/>
    <w:rsid w:val="000E346B"/>
    <w:rsid w:val="000E50E5"/>
    <w:rsid w:val="000E65B1"/>
    <w:rsid w:val="000F1AD2"/>
    <w:rsid w:val="000F254A"/>
    <w:rsid w:val="000F35AE"/>
    <w:rsid w:val="000F40E4"/>
    <w:rsid w:val="00102276"/>
    <w:rsid w:val="001073BE"/>
    <w:rsid w:val="00107BFE"/>
    <w:rsid w:val="001106A1"/>
    <w:rsid w:val="001117DF"/>
    <w:rsid w:val="00114A31"/>
    <w:rsid w:val="00115084"/>
    <w:rsid w:val="00115BB4"/>
    <w:rsid w:val="00115C76"/>
    <w:rsid w:val="001212B8"/>
    <w:rsid w:val="00121E16"/>
    <w:rsid w:val="0012279D"/>
    <w:rsid w:val="00124415"/>
    <w:rsid w:val="001268EB"/>
    <w:rsid w:val="00127799"/>
    <w:rsid w:val="00130C86"/>
    <w:rsid w:val="00137491"/>
    <w:rsid w:val="0013749B"/>
    <w:rsid w:val="00137522"/>
    <w:rsid w:val="00137C3F"/>
    <w:rsid w:val="001411E4"/>
    <w:rsid w:val="0014241F"/>
    <w:rsid w:val="00142A6A"/>
    <w:rsid w:val="00145A04"/>
    <w:rsid w:val="00145B94"/>
    <w:rsid w:val="001468F7"/>
    <w:rsid w:val="00155196"/>
    <w:rsid w:val="00162F13"/>
    <w:rsid w:val="00163941"/>
    <w:rsid w:val="00167153"/>
    <w:rsid w:val="00174814"/>
    <w:rsid w:val="001759B4"/>
    <w:rsid w:val="0018012F"/>
    <w:rsid w:val="00181D16"/>
    <w:rsid w:val="00182A1D"/>
    <w:rsid w:val="00182B88"/>
    <w:rsid w:val="00183FE0"/>
    <w:rsid w:val="00186C0D"/>
    <w:rsid w:val="0019512C"/>
    <w:rsid w:val="001954A7"/>
    <w:rsid w:val="001A2428"/>
    <w:rsid w:val="001B0413"/>
    <w:rsid w:val="001B277A"/>
    <w:rsid w:val="001C1349"/>
    <w:rsid w:val="001C1D87"/>
    <w:rsid w:val="001C63D2"/>
    <w:rsid w:val="001D0590"/>
    <w:rsid w:val="001D5055"/>
    <w:rsid w:val="001E0619"/>
    <w:rsid w:val="001F2F57"/>
    <w:rsid w:val="00200516"/>
    <w:rsid w:val="00210401"/>
    <w:rsid w:val="0021097C"/>
    <w:rsid w:val="00213946"/>
    <w:rsid w:val="00214B41"/>
    <w:rsid w:val="0022003B"/>
    <w:rsid w:val="00223CC9"/>
    <w:rsid w:val="0023027D"/>
    <w:rsid w:val="00231730"/>
    <w:rsid w:val="00240547"/>
    <w:rsid w:val="00241C22"/>
    <w:rsid w:val="00243B0C"/>
    <w:rsid w:val="002506C8"/>
    <w:rsid w:val="00251481"/>
    <w:rsid w:val="00254297"/>
    <w:rsid w:val="00256D86"/>
    <w:rsid w:val="002575A8"/>
    <w:rsid w:val="002617EF"/>
    <w:rsid w:val="00263D34"/>
    <w:rsid w:val="00270320"/>
    <w:rsid w:val="00275C79"/>
    <w:rsid w:val="00276BC5"/>
    <w:rsid w:val="00281D70"/>
    <w:rsid w:val="0028528B"/>
    <w:rsid w:val="002868B0"/>
    <w:rsid w:val="002A203E"/>
    <w:rsid w:val="002A4D77"/>
    <w:rsid w:val="002B5827"/>
    <w:rsid w:val="002C2C74"/>
    <w:rsid w:val="002C3E6B"/>
    <w:rsid w:val="002C603C"/>
    <w:rsid w:val="002C7FC0"/>
    <w:rsid w:val="002D4257"/>
    <w:rsid w:val="002E006F"/>
    <w:rsid w:val="002E38AB"/>
    <w:rsid w:val="002E4884"/>
    <w:rsid w:val="002E5EEC"/>
    <w:rsid w:val="002E65E8"/>
    <w:rsid w:val="002E7FEA"/>
    <w:rsid w:val="002F47FE"/>
    <w:rsid w:val="002F5658"/>
    <w:rsid w:val="002F5D14"/>
    <w:rsid w:val="002F5F9F"/>
    <w:rsid w:val="002F679C"/>
    <w:rsid w:val="003051A3"/>
    <w:rsid w:val="003071A2"/>
    <w:rsid w:val="00312857"/>
    <w:rsid w:val="00312EB5"/>
    <w:rsid w:val="00323730"/>
    <w:rsid w:val="00323C4F"/>
    <w:rsid w:val="00325694"/>
    <w:rsid w:val="00327C8E"/>
    <w:rsid w:val="003307FE"/>
    <w:rsid w:val="0035422F"/>
    <w:rsid w:val="00356FF7"/>
    <w:rsid w:val="0036090D"/>
    <w:rsid w:val="00364CFE"/>
    <w:rsid w:val="003664C9"/>
    <w:rsid w:val="00380655"/>
    <w:rsid w:val="00382C2B"/>
    <w:rsid w:val="003946FF"/>
    <w:rsid w:val="003A2652"/>
    <w:rsid w:val="003A739B"/>
    <w:rsid w:val="003B2D2C"/>
    <w:rsid w:val="003B2E2F"/>
    <w:rsid w:val="003B7053"/>
    <w:rsid w:val="003C258A"/>
    <w:rsid w:val="003C39A1"/>
    <w:rsid w:val="003C68A2"/>
    <w:rsid w:val="003D08B0"/>
    <w:rsid w:val="003D2970"/>
    <w:rsid w:val="003D3015"/>
    <w:rsid w:val="003D3079"/>
    <w:rsid w:val="003D514D"/>
    <w:rsid w:val="003D5929"/>
    <w:rsid w:val="003E088D"/>
    <w:rsid w:val="003E229F"/>
    <w:rsid w:val="003E2464"/>
    <w:rsid w:val="003E4733"/>
    <w:rsid w:val="003E5FE4"/>
    <w:rsid w:val="003F1E2D"/>
    <w:rsid w:val="00401AEB"/>
    <w:rsid w:val="00407E2C"/>
    <w:rsid w:val="0041232F"/>
    <w:rsid w:val="00413473"/>
    <w:rsid w:val="004170AF"/>
    <w:rsid w:val="00422273"/>
    <w:rsid w:val="00425924"/>
    <w:rsid w:val="00433AD3"/>
    <w:rsid w:val="00435D5C"/>
    <w:rsid w:val="00435E44"/>
    <w:rsid w:val="004370C3"/>
    <w:rsid w:val="0044484E"/>
    <w:rsid w:val="0045495B"/>
    <w:rsid w:val="00454F6C"/>
    <w:rsid w:val="00455C41"/>
    <w:rsid w:val="004668D4"/>
    <w:rsid w:val="004675FA"/>
    <w:rsid w:val="00480D23"/>
    <w:rsid w:val="004813D1"/>
    <w:rsid w:val="00483DCA"/>
    <w:rsid w:val="00485F0E"/>
    <w:rsid w:val="00486139"/>
    <w:rsid w:val="0049429C"/>
    <w:rsid w:val="00496374"/>
    <w:rsid w:val="004A1D2C"/>
    <w:rsid w:val="004A6001"/>
    <w:rsid w:val="004A673B"/>
    <w:rsid w:val="004A71D0"/>
    <w:rsid w:val="004A7704"/>
    <w:rsid w:val="004B41A5"/>
    <w:rsid w:val="004B7321"/>
    <w:rsid w:val="004C0BFE"/>
    <w:rsid w:val="004C4AF8"/>
    <w:rsid w:val="004C61D5"/>
    <w:rsid w:val="004C6436"/>
    <w:rsid w:val="004C70C3"/>
    <w:rsid w:val="004D0DAD"/>
    <w:rsid w:val="004D19B5"/>
    <w:rsid w:val="004D3963"/>
    <w:rsid w:val="004D4735"/>
    <w:rsid w:val="004D69F3"/>
    <w:rsid w:val="004E010E"/>
    <w:rsid w:val="004E1B87"/>
    <w:rsid w:val="004E7E3D"/>
    <w:rsid w:val="004F794E"/>
    <w:rsid w:val="005031A4"/>
    <w:rsid w:val="00503E06"/>
    <w:rsid w:val="00514C3B"/>
    <w:rsid w:val="00516099"/>
    <w:rsid w:val="00523524"/>
    <w:rsid w:val="00524997"/>
    <w:rsid w:val="00530996"/>
    <w:rsid w:val="005321C1"/>
    <w:rsid w:val="00535DE2"/>
    <w:rsid w:val="00536A87"/>
    <w:rsid w:val="00546419"/>
    <w:rsid w:val="0055692A"/>
    <w:rsid w:val="0055728A"/>
    <w:rsid w:val="00557551"/>
    <w:rsid w:val="00564758"/>
    <w:rsid w:val="00565840"/>
    <w:rsid w:val="00575E9E"/>
    <w:rsid w:val="005840AA"/>
    <w:rsid w:val="00586DF8"/>
    <w:rsid w:val="00587C75"/>
    <w:rsid w:val="00590F17"/>
    <w:rsid w:val="005A08D1"/>
    <w:rsid w:val="005A4C1F"/>
    <w:rsid w:val="005A6119"/>
    <w:rsid w:val="005B5CA5"/>
    <w:rsid w:val="005C0861"/>
    <w:rsid w:val="005C4153"/>
    <w:rsid w:val="005C52B7"/>
    <w:rsid w:val="005C7CF1"/>
    <w:rsid w:val="005D28CC"/>
    <w:rsid w:val="005E012C"/>
    <w:rsid w:val="005E5CC9"/>
    <w:rsid w:val="005E746D"/>
    <w:rsid w:val="005F08FA"/>
    <w:rsid w:val="005F48F1"/>
    <w:rsid w:val="005F4970"/>
    <w:rsid w:val="005F4FAE"/>
    <w:rsid w:val="006011C0"/>
    <w:rsid w:val="00612AEB"/>
    <w:rsid w:val="00613FD4"/>
    <w:rsid w:val="006200FA"/>
    <w:rsid w:val="00631459"/>
    <w:rsid w:val="00633F84"/>
    <w:rsid w:val="006345B6"/>
    <w:rsid w:val="00634CA6"/>
    <w:rsid w:val="00637095"/>
    <w:rsid w:val="00645C6A"/>
    <w:rsid w:val="00646016"/>
    <w:rsid w:val="0064744E"/>
    <w:rsid w:val="00650B35"/>
    <w:rsid w:val="006512B3"/>
    <w:rsid w:val="00654598"/>
    <w:rsid w:val="00655047"/>
    <w:rsid w:val="00657477"/>
    <w:rsid w:val="00681B03"/>
    <w:rsid w:val="00684E35"/>
    <w:rsid w:val="0068564B"/>
    <w:rsid w:val="00696300"/>
    <w:rsid w:val="00697826"/>
    <w:rsid w:val="006A7638"/>
    <w:rsid w:val="006C0911"/>
    <w:rsid w:val="006C44CC"/>
    <w:rsid w:val="006D28A3"/>
    <w:rsid w:val="006D7DD3"/>
    <w:rsid w:val="006E1961"/>
    <w:rsid w:val="006E63EC"/>
    <w:rsid w:val="006F08BC"/>
    <w:rsid w:val="006F2DBF"/>
    <w:rsid w:val="00701C43"/>
    <w:rsid w:val="0071270F"/>
    <w:rsid w:val="007153A3"/>
    <w:rsid w:val="0071775C"/>
    <w:rsid w:val="007317F9"/>
    <w:rsid w:val="0073265C"/>
    <w:rsid w:val="00732B9C"/>
    <w:rsid w:val="00734802"/>
    <w:rsid w:val="00741811"/>
    <w:rsid w:val="00741BCC"/>
    <w:rsid w:val="00745337"/>
    <w:rsid w:val="007613B6"/>
    <w:rsid w:val="00763FA2"/>
    <w:rsid w:val="007642DF"/>
    <w:rsid w:val="007673CE"/>
    <w:rsid w:val="007713BF"/>
    <w:rsid w:val="007732F1"/>
    <w:rsid w:val="00783879"/>
    <w:rsid w:val="007851E5"/>
    <w:rsid w:val="00786168"/>
    <w:rsid w:val="00790FB6"/>
    <w:rsid w:val="00796207"/>
    <w:rsid w:val="007A08B7"/>
    <w:rsid w:val="007A1E46"/>
    <w:rsid w:val="007B1534"/>
    <w:rsid w:val="007B4071"/>
    <w:rsid w:val="007B61FA"/>
    <w:rsid w:val="007B68CC"/>
    <w:rsid w:val="007C25D5"/>
    <w:rsid w:val="007C3EE0"/>
    <w:rsid w:val="007C5931"/>
    <w:rsid w:val="007C6445"/>
    <w:rsid w:val="007D157F"/>
    <w:rsid w:val="007E4692"/>
    <w:rsid w:val="007E6FD2"/>
    <w:rsid w:val="007E761A"/>
    <w:rsid w:val="007F2C13"/>
    <w:rsid w:val="008113AE"/>
    <w:rsid w:val="00820775"/>
    <w:rsid w:val="00834512"/>
    <w:rsid w:val="008378A0"/>
    <w:rsid w:val="008405BE"/>
    <w:rsid w:val="00840BAC"/>
    <w:rsid w:val="00846714"/>
    <w:rsid w:val="00850109"/>
    <w:rsid w:val="00854E06"/>
    <w:rsid w:val="00857C5B"/>
    <w:rsid w:val="00872F65"/>
    <w:rsid w:val="0087331F"/>
    <w:rsid w:val="0087587B"/>
    <w:rsid w:val="00883A45"/>
    <w:rsid w:val="00886E83"/>
    <w:rsid w:val="00890CFF"/>
    <w:rsid w:val="008A51E5"/>
    <w:rsid w:val="008A6186"/>
    <w:rsid w:val="008A6DD3"/>
    <w:rsid w:val="008B0A90"/>
    <w:rsid w:val="008B1F90"/>
    <w:rsid w:val="008B2A23"/>
    <w:rsid w:val="008B73CC"/>
    <w:rsid w:val="008B7CA2"/>
    <w:rsid w:val="008C1550"/>
    <w:rsid w:val="008C6F25"/>
    <w:rsid w:val="008D2190"/>
    <w:rsid w:val="008D31BD"/>
    <w:rsid w:val="008D5B51"/>
    <w:rsid w:val="008D67B0"/>
    <w:rsid w:val="008D70C9"/>
    <w:rsid w:val="008E4C81"/>
    <w:rsid w:val="008E4E9B"/>
    <w:rsid w:val="008E6E84"/>
    <w:rsid w:val="0090100C"/>
    <w:rsid w:val="00903F8F"/>
    <w:rsid w:val="00917C34"/>
    <w:rsid w:val="00921106"/>
    <w:rsid w:val="00925D05"/>
    <w:rsid w:val="009304FC"/>
    <w:rsid w:val="00930E34"/>
    <w:rsid w:val="00934C2F"/>
    <w:rsid w:val="00935929"/>
    <w:rsid w:val="00940EC7"/>
    <w:rsid w:val="00942033"/>
    <w:rsid w:val="00946794"/>
    <w:rsid w:val="009467F3"/>
    <w:rsid w:val="00953642"/>
    <w:rsid w:val="00954209"/>
    <w:rsid w:val="0095590F"/>
    <w:rsid w:val="00955A8D"/>
    <w:rsid w:val="00957D7D"/>
    <w:rsid w:val="00960273"/>
    <w:rsid w:val="009739B6"/>
    <w:rsid w:val="009748D1"/>
    <w:rsid w:val="00991EC2"/>
    <w:rsid w:val="00996492"/>
    <w:rsid w:val="009A4341"/>
    <w:rsid w:val="009A4D91"/>
    <w:rsid w:val="009A619F"/>
    <w:rsid w:val="009A7AFD"/>
    <w:rsid w:val="009B2850"/>
    <w:rsid w:val="009B2DCF"/>
    <w:rsid w:val="009B4F87"/>
    <w:rsid w:val="009C2853"/>
    <w:rsid w:val="009C3C94"/>
    <w:rsid w:val="009C7CE2"/>
    <w:rsid w:val="009D46D6"/>
    <w:rsid w:val="009E0435"/>
    <w:rsid w:val="009E3274"/>
    <w:rsid w:val="009E7C13"/>
    <w:rsid w:val="009F2331"/>
    <w:rsid w:val="009F3063"/>
    <w:rsid w:val="009F5C5C"/>
    <w:rsid w:val="00A03F91"/>
    <w:rsid w:val="00A05AFB"/>
    <w:rsid w:val="00A11E1E"/>
    <w:rsid w:val="00A1296B"/>
    <w:rsid w:val="00A14464"/>
    <w:rsid w:val="00A15B0A"/>
    <w:rsid w:val="00A16780"/>
    <w:rsid w:val="00A173DE"/>
    <w:rsid w:val="00A17DC8"/>
    <w:rsid w:val="00A208F7"/>
    <w:rsid w:val="00A25FF6"/>
    <w:rsid w:val="00A3526F"/>
    <w:rsid w:val="00A456FD"/>
    <w:rsid w:val="00A47F2F"/>
    <w:rsid w:val="00A54D5B"/>
    <w:rsid w:val="00A5595B"/>
    <w:rsid w:val="00A5736B"/>
    <w:rsid w:val="00A57D60"/>
    <w:rsid w:val="00A653EF"/>
    <w:rsid w:val="00A670BB"/>
    <w:rsid w:val="00A75CC8"/>
    <w:rsid w:val="00A76ECB"/>
    <w:rsid w:val="00A77CFB"/>
    <w:rsid w:val="00A90E8E"/>
    <w:rsid w:val="00AA2E26"/>
    <w:rsid w:val="00AA363B"/>
    <w:rsid w:val="00AA3CDE"/>
    <w:rsid w:val="00AB0056"/>
    <w:rsid w:val="00AB2816"/>
    <w:rsid w:val="00AC11A1"/>
    <w:rsid w:val="00AD09C4"/>
    <w:rsid w:val="00AD0B4A"/>
    <w:rsid w:val="00AD4500"/>
    <w:rsid w:val="00AD5E22"/>
    <w:rsid w:val="00AE3108"/>
    <w:rsid w:val="00AE6D91"/>
    <w:rsid w:val="00B048D1"/>
    <w:rsid w:val="00B111F5"/>
    <w:rsid w:val="00B15CD3"/>
    <w:rsid w:val="00B209BD"/>
    <w:rsid w:val="00B236D0"/>
    <w:rsid w:val="00B32220"/>
    <w:rsid w:val="00B35C97"/>
    <w:rsid w:val="00B3712D"/>
    <w:rsid w:val="00B461F4"/>
    <w:rsid w:val="00B52B9B"/>
    <w:rsid w:val="00B56A8E"/>
    <w:rsid w:val="00B60466"/>
    <w:rsid w:val="00B71D16"/>
    <w:rsid w:val="00B72C3B"/>
    <w:rsid w:val="00B75DB1"/>
    <w:rsid w:val="00B80663"/>
    <w:rsid w:val="00B80894"/>
    <w:rsid w:val="00B80D91"/>
    <w:rsid w:val="00B8750C"/>
    <w:rsid w:val="00B92585"/>
    <w:rsid w:val="00BA36CC"/>
    <w:rsid w:val="00BA384E"/>
    <w:rsid w:val="00BA560A"/>
    <w:rsid w:val="00BA60CC"/>
    <w:rsid w:val="00BA6885"/>
    <w:rsid w:val="00BB1184"/>
    <w:rsid w:val="00BB1BAC"/>
    <w:rsid w:val="00BB61FB"/>
    <w:rsid w:val="00BC0493"/>
    <w:rsid w:val="00BC0B04"/>
    <w:rsid w:val="00BC14B4"/>
    <w:rsid w:val="00BC1D54"/>
    <w:rsid w:val="00BC2599"/>
    <w:rsid w:val="00BC73A7"/>
    <w:rsid w:val="00BD5FB8"/>
    <w:rsid w:val="00BD7893"/>
    <w:rsid w:val="00BF1801"/>
    <w:rsid w:val="00BF24B6"/>
    <w:rsid w:val="00BF2782"/>
    <w:rsid w:val="00BF3F79"/>
    <w:rsid w:val="00C01E05"/>
    <w:rsid w:val="00C03F5F"/>
    <w:rsid w:val="00C0645C"/>
    <w:rsid w:val="00C07569"/>
    <w:rsid w:val="00C21093"/>
    <w:rsid w:val="00C22AEC"/>
    <w:rsid w:val="00C2325E"/>
    <w:rsid w:val="00C23BBB"/>
    <w:rsid w:val="00C24A9A"/>
    <w:rsid w:val="00C257F2"/>
    <w:rsid w:val="00C47219"/>
    <w:rsid w:val="00C50B50"/>
    <w:rsid w:val="00C5289E"/>
    <w:rsid w:val="00C54173"/>
    <w:rsid w:val="00C6080F"/>
    <w:rsid w:val="00C70B7E"/>
    <w:rsid w:val="00C750CF"/>
    <w:rsid w:val="00C75259"/>
    <w:rsid w:val="00C839F4"/>
    <w:rsid w:val="00C849D1"/>
    <w:rsid w:val="00C8555D"/>
    <w:rsid w:val="00C90D4D"/>
    <w:rsid w:val="00C94944"/>
    <w:rsid w:val="00CA4CCD"/>
    <w:rsid w:val="00CA6BA4"/>
    <w:rsid w:val="00CB0671"/>
    <w:rsid w:val="00CB3395"/>
    <w:rsid w:val="00CC0FD0"/>
    <w:rsid w:val="00CC124F"/>
    <w:rsid w:val="00CC2AB2"/>
    <w:rsid w:val="00CC2CC7"/>
    <w:rsid w:val="00CC3F73"/>
    <w:rsid w:val="00CC6F9C"/>
    <w:rsid w:val="00CD08F2"/>
    <w:rsid w:val="00CD2A0D"/>
    <w:rsid w:val="00CD7FF1"/>
    <w:rsid w:val="00CE1C09"/>
    <w:rsid w:val="00CE1DB9"/>
    <w:rsid w:val="00CE4849"/>
    <w:rsid w:val="00CE6CE9"/>
    <w:rsid w:val="00CF1478"/>
    <w:rsid w:val="00CF2D8C"/>
    <w:rsid w:val="00CF3727"/>
    <w:rsid w:val="00CF3E3F"/>
    <w:rsid w:val="00D00FA9"/>
    <w:rsid w:val="00D011BF"/>
    <w:rsid w:val="00D05682"/>
    <w:rsid w:val="00D1058B"/>
    <w:rsid w:val="00D14879"/>
    <w:rsid w:val="00D205DB"/>
    <w:rsid w:val="00D20FB2"/>
    <w:rsid w:val="00D22161"/>
    <w:rsid w:val="00D23380"/>
    <w:rsid w:val="00D43075"/>
    <w:rsid w:val="00D47AC2"/>
    <w:rsid w:val="00D57F0D"/>
    <w:rsid w:val="00D601D1"/>
    <w:rsid w:val="00D60FCA"/>
    <w:rsid w:val="00D64E39"/>
    <w:rsid w:val="00D66C99"/>
    <w:rsid w:val="00D71386"/>
    <w:rsid w:val="00D724D5"/>
    <w:rsid w:val="00D72CA1"/>
    <w:rsid w:val="00D73A61"/>
    <w:rsid w:val="00D803D6"/>
    <w:rsid w:val="00D81EBF"/>
    <w:rsid w:val="00D83DD5"/>
    <w:rsid w:val="00D875FD"/>
    <w:rsid w:val="00D90B1D"/>
    <w:rsid w:val="00DA12FE"/>
    <w:rsid w:val="00DA1883"/>
    <w:rsid w:val="00DA2FFC"/>
    <w:rsid w:val="00DB2E09"/>
    <w:rsid w:val="00DB747A"/>
    <w:rsid w:val="00DC29FC"/>
    <w:rsid w:val="00DC5B32"/>
    <w:rsid w:val="00DD204E"/>
    <w:rsid w:val="00DD2618"/>
    <w:rsid w:val="00DD407F"/>
    <w:rsid w:val="00DE28B2"/>
    <w:rsid w:val="00DE3467"/>
    <w:rsid w:val="00DF5AAB"/>
    <w:rsid w:val="00DF79E7"/>
    <w:rsid w:val="00E03998"/>
    <w:rsid w:val="00E1101D"/>
    <w:rsid w:val="00E14113"/>
    <w:rsid w:val="00E1461E"/>
    <w:rsid w:val="00E14C61"/>
    <w:rsid w:val="00E306A9"/>
    <w:rsid w:val="00E35E4C"/>
    <w:rsid w:val="00E36CA4"/>
    <w:rsid w:val="00E405FB"/>
    <w:rsid w:val="00E42294"/>
    <w:rsid w:val="00E46C16"/>
    <w:rsid w:val="00E5128A"/>
    <w:rsid w:val="00E51C36"/>
    <w:rsid w:val="00E54271"/>
    <w:rsid w:val="00E651F0"/>
    <w:rsid w:val="00E712C8"/>
    <w:rsid w:val="00E759B3"/>
    <w:rsid w:val="00E80359"/>
    <w:rsid w:val="00E9155E"/>
    <w:rsid w:val="00E9157D"/>
    <w:rsid w:val="00E96BEB"/>
    <w:rsid w:val="00EA3345"/>
    <w:rsid w:val="00EA52AF"/>
    <w:rsid w:val="00EA6094"/>
    <w:rsid w:val="00EB0E43"/>
    <w:rsid w:val="00EB2D8A"/>
    <w:rsid w:val="00EB5FA0"/>
    <w:rsid w:val="00EB60B9"/>
    <w:rsid w:val="00EB61C9"/>
    <w:rsid w:val="00EB6B1C"/>
    <w:rsid w:val="00EC31BC"/>
    <w:rsid w:val="00EC4C33"/>
    <w:rsid w:val="00EC531B"/>
    <w:rsid w:val="00EC53D3"/>
    <w:rsid w:val="00ED191C"/>
    <w:rsid w:val="00ED7B2C"/>
    <w:rsid w:val="00EE0C1A"/>
    <w:rsid w:val="00EE408D"/>
    <w:rsid w:val="00EE5FAD"/>
    <w:rsid w:val="00EF4E91"/>
    <w:rsid w:val="00F00D7B"/>
    <w:rsid w:val="00F03FA4"/>
    <w:rsid w:val="00F16677"/>
    <w:rsid w:val="00F2164A"/>
    <w:rsid w:val="00F22745"/>
    <w:rsid w:val="00F344C2"/>
    <w:rsid w:val="00F349A8"/>
    <w:rsid w:val="00F4380A"/>
    <w:rsid w:val="00F461D0"/>
    <w:rsid w:val="00F52C95"/>
    <w:rsid w:val="00F63FC9"/>
    <w:rsid w:val="00F64E24"/>
    <w:rsid w:val="00F864C1"/>
    <w:rsid w:val="00F92240"/>
    <w:rsid w:val="00F92FE7"/>
    <w:rsid w:val="00FB172D"/>
    <w:rsid w:val="00FB2CAA"/>
    <w:rsid w:val="00FB3D03"/>
    <w:rsid w:val="00FB7C91"/>
    <w:rsid w:val="00FC13CE"/>
    <w:rsid w:val="00FC41B0"/>
    <w:rsid w:val="00FC654C"/>
    <w:rsid w:val="00FD6BE2"/>
    <w:rsid w:val="00FD71AB"/>
    <w:rsid w:val="00FE22D6"/>
    <w:rsid w:val="00FE3BC0"/>
    <w:rsid w:val="00FF692C"/>
    <w:rsid w:val="00FF785F"/>
    <w:rsid w:val="026945E7"/>
    <w:rsid w:val="043938A5"/>
    <w:rsid w:val="045C213B"/>
    <w:rsid w:val="07244697"/>
    <w:rsid w:val="085B147D"/>
    <w:rsid w:val="0B092376"/>
    <w:rsid w:val="0E2C6EF6"/>
    <w:rsid w:val="10142CB7"/>
    <w:rsid w:val="10C36704"/>
    <w:rsid w:val="10CF73C2"/>
    <w:rsid w:val="1149604D"/>
    <w:rsid w:val="128B3B8A"/>
    <w:rsid w:val="13956B63"/>
    <w:rsid w:val="14145AA8"/>
    <w:rsid w:val="16641394"/>
    <w:rsid w:val="170B7F4E"/>
    <w:rsid w:val="18150058"/>
    <w:rsid w:val="187D07CA"/>
    <w:rsid w:val="18A26DFF"/>
    <w:rsid w:val="18A72E0E"/>
    <w:rsid w:val="18D617D8"/>
    <w:rsid w:val="190D5A95"/>
    <w:rsid w:val="19CF2302"/>
    <w:rsid w:val="1A84057F"/>
    <w:rsid w:val="1AEA4AE0"/>
    <w:rsid w:val="20153BE1"/>
    <w:rsid w:val="20703354"/>
    <w:rsid w:val="214C72FC"/>
    <w:rsid w:val="24507723"/>
    <w:rsid w:val="25916A7C"/>
    <w:rsid w:val="26196460"/>
    <w:rsid w:val="262B37F0"/>
    <w:rsid w:val="280671AA"/>
    <w:rsid w:val="28B237FC"/>
    <w:rsid w:val="29E16DC0"/>
    <w:rsid w:val="2B6E2BCF"/>
    <w:rsid w:val="2C8D5F82"/>
    <w:rsid w:val="2D0D2363"/>
    <w:rsid w:val="30635382"/>
    <w:rsid w:val="30D320A6"/>
    <w:rsid w:val="320B684D"/>
    <w:rsid w:val="36422FDB"/>
    <w:rsid w:val="38A41DCA"/>
    <w:rsid w:val="38CA794B"/>
    <w:rsid w:val="39425391"/>
    <w:rsid w:val="3A2E077F"/>
    <w:rsid w:val="3A850F70"/>
    <w:rsid w:val="3C3E1309"/>
    <w:rsid w:val="3C7900E4"/>
    <w:rsid w:val="3C9E59B5"/>
    <w:rsid w:val="3CAA6426"/>
    <w:rsid w:val="3FEC75BD"/>
    <w:rsid w:val="40A165BA"/>
    <w:rsid w:val="41942FCA"/>
    <w:rsid w:val="423A5BE3"/>
    <w:rsid w:val="42436393"/>
    <w:rsid w:val="43FF31E3"/>
    <w:rsid w:val="464A65D9"/>
    <w:rsid w:val="47382939"/>
    <w:rsid w:val="473D7C0D"/>
    <w:rsid w:val="4AB85E98"/>
    <w:rsid w:val="4C571EAC"/>
    <w:rsid w:val="4CB27094"/>
    <w:rsid w:val="4F4620C6"/>
    <w:rsid w:val="4F6614A8"/>
    <w:rsid w:val="506E5A0F"/>
    <w:rsid w:val="51021DA9"/>
    <w:rsid w:val="520A6C0D"/>
    <w:rsid w:val="521221EA"/>
    <w:rsid w:val="52A27CFF"/>
    <w:rsid w:val="52B31D43"/>
    <w:rsid w:val="533F3CCA"/>
    <w:rsid w:val="547E4CB2"/>
    <w:rsid w:val="549E2B58"/>
    <w:rsid w:val="55CB5F0D"/>
    <w:rsid w:val="567C0D81"/>
    <w:rsid w:val="56A6001C"/>
    <w:rsid w:val="5A034BD0"/>
    <w:rsid w:val="5ABD5B2C"/>
    <w:rsid w:val="5BBB2546"/>
    <w:rsid w:val="5E175E2C"/>
    <w:rsid w:val="5FE377F5"/>
    <w:rsid w:val="61FF41AE"/>
    <w:rsid w:val="64026F63"/>
    <w:rsid w:val="659426CD"/>
    <w:rsid w:val="65E92B0F"/>
    <w:rsid w:val="66B12844"/>
    <w:rsid w:val="676B4298"/>
    <w:rsid w:val="68BA019B"/>
    <w:rsid w:val="6AA20A66"/>
    <w:rsid w:val="6BA02A3F"/>
    <w:rsid w:val="6BF9122A"/>
    <w:rsid w:val="6D411A41"/>
    <w:rsid w:val="6F3E4BFE"/>
    <w:rsid w:val="71C6372C"/>
    <w:rsid w:val="72773C2C"/>
    <w:rsid w:val="76C630E1"/>
    <w:rsid w:val="7A532428"/>
    <w:rsid w:val="7B5E1511"/>
    <w:rsid w:val="7D2002FA"/>
    <w:rsid w:val="7EBB6B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Arial Unicode MS" w:cs="Arial Unicode MS"/>
      <w:kern w:val="1"/>
      <w:sz w:val="24"/>
      <w:szCs w:val="24"/>
      <w:lang w:val="it-IT" w:eastAsia="hi-IN" w:bidi="hi-IN"/>
    </w:rPr>
  </w:style>
  <w:style w:type="paragraph" w:styleId="2">
    <w:name w:val="heading 1"/>
    <w:basedOn w:val="1"/>
    <w:next w:val="1"/>
    <w:link w:val="21"/>
    <w:qFormat/>
    <w:uiPriority w:val="9"/>
    <w:pPr>
      <w:keepNext/>
      <w:widowControl/>
      <w:suppressAutoHyphens w:val="0"/>
      <w:spacing w:before="240" w:after="60" w:line="276" w:lineRule="auto"/>
      <w:outlineLvl w:val="0"/>
    </w:pPr>
    <w:rPr>
      <w:rFonts w:ascii="Calibri Light" w:hAnsi="Calibri Light" w:eastAsia="Times New Roman" w:cs="Times New Roman"/>
      <w:b/>
      <w:bCs/>
      <w:kern w:val="32"/>
      <w:sz w:val="32"/>
      <w:szCs w:val="32"/>
      <w:lang w:eastAsia="en-US" w:bidi="ar-SA"/>
    </w:rPr>
  </w:style>
  <w:style w:type="paragraph" w:styleId="3">
    <w:name w:val="heading 2"/>
    <w:basedOn w:val="1"/>
    <w:next w:val="1"/>
    <w:link w:val="22"/>
    <w:unhideWhenUsed/>
    <w:qFormat/>
    <w:uiPriority w:val="9"/>
    <w:pPr>
      <w:keepNext/>
      <w:spacing w:before="240" w:after="60"/>
      <w:outlineLvl w:val="1"/>
    </w:pPr>
    <w:rPr>
      <w:rFonts w:ascii="Cambria" w:hAnsi="Cambria" w:eastAsia="Times New Roman" w:cs="Mangal"/>
      <w:b/>
      <w:bCs/>
      <w:i/>
      <w:iCs/>
      <w:sz w:val="28"/>
      <w:szCs w:val="25"/>
    </w:rPr>
  </w:style>
  <w:style w:type="paragraph" w:styleId="4">
    <w:name w:val="heading 3"/>
    <w:basedOn w:val="1"/>
    <w:next w:val="1"/>
    <w:link w:val="23"/>
    <w:unhideWhenUsed/>
    <w:qFormat/>
    <w:uiPriority w:val="9"/>
    <w:pPr>
      <w:keepNext/>
      <w:widowControl/>
      <w:suppressAutoHyphens w:val="0"/>
      <w:spacing w:before="240" w:after="60" w:line="276" w:lineRule="auto"/>
      <w:outlineLvl w:val="2"/>
    </w:pPr>
    <w:rPr>
      <w:rFonts w:ascii="Calibri Light" w:hAnsi="Calibri Light" w:eastAsia="Times New Roman" w:cs="Times New Roman"/>
      <w:b/>
      <w:bCs/>
      <w:kern w:val="0"/>
      <w:sz w:val="26"/>
      <w:szCs w:val="26"/>
      <w:lang w:eastAsia="en-US"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7">
    <w:name w:val="Balloon Text"/>
    <w:basedOn w:val="1"/>
    <w:link w:val="24"/>
    <w:unhideWhenUsed/>
    <w:qFormat/>
    <w:uiPriority w:val="99"/>
    <w:pPr>
      <w:widowControl/>
      <w:suppressAutoHyphens w:val="0"/>
    </w:pPr>
    <w:rPr>
      <w:rFonts w:ascii="Segoe UI" w:hAnsi="Segoe UI" w:eastAsia="Calibri" w:cs="Segoe UI"/>
      <w:kern w:val="0"/>
      <w:sz w:val="18"/>
      <w:szCs w:val="18"/>
      <w:lang w:eastAsia="en-US" w:bidi="ar-SA"/>
    </w:rPr>
  </w:style>
  <w:style w:type="paragraph" w:styleId="8">
    <w:name w:val="Body Text"/>
    <w:basedOn w:val="1"/>
    <w:qFormat/>
    <w:uiPriority w:val="0"/>
    <w:pPr>
      <w:spacing w:before="0" w:after="120"/>
      <w:ind w:left="283" w:right="0" w:hanging="283"/>
    </w:pPr>
  </w:style>
  <w:style w:type="character" w:styleId="9">
    <w:name w:val="Emphasis"/>
    <w:qFormat/>
    <w:uiPriority w:val="20"/>
    <w:rPr>
      <w:i/>
      <w:iCs/>
    </w:rPr>
  </w:style>
  <w:style w:type="character" w:styleId="10">
    <w:name w:val="endnote reference"/>
    <w:qFormat/>
    <w:uiPriority w:val="0"/>
    <w:rPr>
      <w:vertAlign w:val="superscript"/>
    </w:rPr>
  </w:style>
  <w:style w:type="character" w:styleId="11">
    <w:name w:val="FollowedHyperlink"/>
    <w:basedOn w:val="5"/>
    <w:unhideWhenUsed/>
    <w:qFormat/>
    <w:uiPriority w:val="99"/>
    <w:rPr>
      <w:color w:val="800080"/>
      <w:u w:val="single"/>
    </w:rPr>
  </w:style>
  <w:style w:type="paragraph" w:styleId="12">
    <w:name w:val="footer"/>
    <w:basedOn w:val="1"/>
    <w:link w:val="25"/>
    <w:unhideWhenUsed/>
    <w:qFormat/>
    <w:uiPriority w:val="99"/>
    <w:pPr>
      <w:tabs>
        <w:tab w:val="center" w:pos="4819"/>
        <w:tab w:val="right" w:pos="9638"/>
      </w:tabs>
    </w:pPr>
    <w:rPr>
      <w:rFonts w:cs="Mangal"/>
      <w:szCs w:val="21"/>
    </w:rPr>
  </w:style>
  <w:style w:type="character" w:styleId="13">
    <w:name w:val="footnote reference"/>
    <w:basedOn w:val="5"/>
    <w:qFormat/>
    <w:uiPriority w:val="99"/>
    <w:rPr>
      <w:vertAlign w:val="superscript"/>
    </w:rPr>
  </w:style>
  <w:style w:type="paragraph" w:styleId="14">
    <w:name w:val="footnote text"/>
    <w:basedOn w:val="1"/>
    <w:link w:val="26"/>
    <w:qFormat/>
    <w:uiPriority w:val="99"/>
    <w:pPr>
      <w:suppressLineNumbers/>
      <w:spacing w:before="0" w:after="0"/>
      <w:ind w:left="283" w:right="0" w:hanging="283"/>
    </w:pPr>
    <w:rPr>
      <w:sz w:val="20"/>
      <w:szCs w:val="20"/>
    </w:rPr>
  </w:style>
  <w:style w:type="paragraph" w:styleId="15">
    <w:name w:val="header"/>
    <w:basedOn w:val="1"/>
    <w:link w:val="27"/>
    <w:unhideWhenUsed/>
    <w:qFormat/>
    <w:uiPriority w:val="99"/>
    <w:pPr>
      <w:tabs>
        <w:tab w:val="center" w:pos="4819"/>
        <w:tab w:val="right" w:pos="9638"/>
      </w:tabs>
    </w:pPr>
    <w:rPr>
      <w:rFonts w:cs="Mangal"/>
      <w:szCs w:val="21"/>
    </w:rPr>
  </w:style>
  <w:style w:type="character" w:styleId="16">
    <w:name w:val="Hyperlink"/>
    <w:basedOn w:val="5"/>
    <w:qFormat/>
    <w:uiPriority w:val="99"/>
    <w:rPr>
      <w:color w:val="000080"/>
      <w:u w:val="single"/>
    </w:rPr>
  </w:style>
  <w:style w:type="paragraph" w:styleId="17">
    <w:name w:val="List"/>
    <w:basedOn w:val="8"/>
    <w:qFormat/>
    <w:uiPriority w:val="0"/>
  </w:style>
  <w:style w:type="paragraph" w:styleId="18">
    <w:name w:val="Normal (Web)"/>
    <w:basedOn w:val="1"/>
    <w:unhideWhenUsed/>
    <w:qFormat/>
    <w:uiPriority w:val="99"/>
    <w:rPr>
      <w:rFonts w:cs="Mangal"/>
      <w:szCs w:val="21"/>
    </w:rPr>
  </w:style>
  <w:style w:type="character" w:styleId="19">
    <w:name w:val="Strong"/>
    <w:qFormat/>
    <w:uiPriority w:val="22"/>
    <w:rPr>
      <w:b/>
      <w:bCs/>
    </w:rPr>
  </w:style>
  <w:style w:type="table" w:styleId="20">
    <w:name w:val="Table Grid"/>
    <w:basedOn w:val="6"/>
    <w:unhideWhenUsed/>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Titolo 1 Carattere"/>
    <w:link w:val="2"/>
    <w:qFormat/>
    <w:uiPriority w:val="9"/>
    <w:rPr>
      <w:rFonts w:ascii="Calibri Light" w:hAnsi="Calibri Light"/>
      <w:b/>
      <w:bCs/>
      <w:kern w:val="32"/>
      <w:sz w:val="32"/>
      <w:szCs w:val="32"/>
      <w:lang w:eastAsia="en-US"/>
    </w:rPr>
  </w:style>
  <w:style w:type="character" w:customStyle="1" w:styleId="22">
    <w:name w:val="Titolo 2 Carattere"/>
    <w:link w:val="3"/>
    <w:semiHidden/>
    <w:qFormat/>
    <w:uiPriority w:val="9"/>
    <w:rPr>
      <w:rFonts w:ascii="Cambria" w:hAnsi="Cambria" w:eastAsia="Times New Roman" w:cs="Mangal"/>
      <w:b/>
      <w:bCs/>
      <w:i/>
      <w:iCs/>
      <w:kern w:val="1"/>
      <w:sz w:val="28"/>
      <w:szCs w:val="25"/>
      <w:lang w:eastAsia="hi-IN" w:bidi="hi-IN"/>
    </w:rPr>
  </w:style>
  <w:style w:type="character" w:customStyle="1" w:styleId="23">
    <w:name w:val="Titolo 3 Carattere"/>
    <w:link w:val="4"/>
    <w:qFormat/>
    <w:uiPriority w:val="9"/>
    <w:rPr>
      <w:rFonts w:ascii="Calibri Light" w:hAnsi="Calibri Light"/>
      <w:b/>
      <w:bCs/>
      <w:sz w:val="26"/>
      <w:szCs w:val="26"/>
      <w:lang w:eastAsia="en-US"/>
    </w:rPr>
  </w:style>
  <w:style w:type="character" w:customStyle="1" w:styleId="24">
    <w:name w:val="Testo fumetto Carattere"/>
    <w:link w:val="7"/>
    <w:semiHidden/>
    <w:qFormat/>
    <w:uiPriority w:val="99"/>
    <w:rPr>
      <w:rFonts w:ascii="Segoe UI" w:hAnsi="Segoe UI" w:eastAsia="Calibri" w:cs="Segoe UI"/>
      <w:sz w:val="18"/>
      <w:szCs w:val="18"/>
      <w:lang w:eastAsia="en-US"/>
    </w:rPr>
  </w:style>
  <w:style w:type="character" w:customStyle="1" w:styleId="25">
    <w:name w:val="Piè di pagina Carattere"/>
    <w:link w:val="12"/>
    <w:qFormat/>
    <w:uiPriority w:val="99"/>
    <w:rPr>
      <w:rFonts w:eastAsia="Arial Unicode MS" w:cs="Mangal"/>
      <w:kern w:val="1"/>
      <w:sz w:val="24"/>
      <w:szCs w:val="21"/>
      <w:lang w:eastAsia="hi-IN" w:bidi="hi-IN"/>
    </w:rPr>
  </w:style>
  <w:style w:type="character" w:customStyle="1" w:styleId="26">
    <w:name w:val="Testo nota a piè di pagina Carattere"/>
    <w:link w:val="14"/>
    <w:qFormat/>
    <w:uiPriority w:val="99"/>
    <w:rPr>
      <w:rFonts w:eastAsia="Arial Unicode MS" w:cs="Arial Unicode MS"/>
      <w:kern w:val="1"/>
      <w:lang w:eastAsia="hi-IN" w:bidi="hi-IN"/>
    </w:rPr>
  </w:style>
  <w:style w:type="character" w:customStyle="1" w:styleId="27">
    <w:name w:val="Intestazione Carattere"/>
    <w:link w:val="15"/>
    <w:qFormat/>
    <w:uiPriority w:val="99"/>
    <w:rPr>
      <w:rFonts w:eastAsia="Arial Unicode MS" w:cs="Mangal"/>
      <w:kern w:val="1"/>
      <w:sz w:val="24"/>
      <w:szCs w:val="21"/>
      <w:lang w:eastAsia="hi-IN" w:bidi="hi-IN"/>
    </w:rPr>
  </w:style>
  <w:style w:type="character" w:customStyle="1" w:styleId="28">
    <w:name w:val="Carattere della nota"/>
    <w:qFormat/>
    <w:uiPriority w:val="0"/>
  </w:style>
  <w:style w:type="character" w:customStyle="1" w:styleId="29">
    <w:name w:val="Carattere di numerazione"/>
    <w:qFormat/>
    <w:uiPriority w:val="0"/>
  </w:style>
  <w:style w:type="character" w:customStyle="1" w:styleId="30">
    <w:name w:val="Carattere nota di chiusura"/>
    <w:qFormat/>
    <w:uiPriority w:val="0"/>
    <w:rPr>
      <w:vertAlign w:val="superscript"/>
    </w:rPr>
  </w:style>
  <w:style w:type="character" w:customStyle="1" w:styleId="31">
    <w:name w:val="WW-Carattere nota di chiusura"/>
    <w:qFormat/>
    <w:uiPriority w:val="0"/>
  </w:style>
  <w:style w:type="paragraph" w:customStyle="1" w:styleId="32">
    <w:name w:val="Intestazione1"/>
    <w:basedOn w:val="1"/>
    <w:next w:val="8"/>
    <w:qFormat/>
    <w:uiPriority w:val="0"/>
    <w:pPr>
      <w:keepNext/>
      <w:spacing w:before="240" w:after="120"/>
    </w:pPr>
    <w:rPr>
      <w:rFonts w:ascii="Arial" w:hAnsi="Arial" w:eastAsia="Arial Unicode MS" w:cs="Arial Unicode MS"/>
      <w:sz w:val="28"/>
      <w:szCs w:val="28"/>
    </w:rPr>
  </w:style>
  <w:style w:type="paragraph" w:customStyle="1" w:styleId="33">
    <w:name w:val="Didascalia1"/>
    <w:basedOn w:val="1"/>
    <w:qFormat/>
    <w:uiPriority w:val="0"/>
    <w:pPr>
      <w:suppressLineNumbers/>
      <w:spacing w:before="120" w:after="120"/>
    </w:pPr>
    <w:rPr>
      <w:i/>
      <w:iCs/>
      <w:sz w:val="24"/>
      <w:szCs w:val="24"/>
    </w:rPr>
  </w:style>
  <w:style w:type="paragraph" w:customStyle="1" w:styleId="34">
    <w:name w:val="Indice"/>
    <w:basedOn w:val="1"/>
    <w:qFormat/>
    <w:uiPriority w:val="0"/>
    <w:pPr>
      <w:suppressLineNumbers/>
    </w:pPr>
  </w:style>
  <w:style w:type="paragraph" w:customStyle="1" w:styleId="35">
    <w:name w:val="sent_normal"/>
    <w:basedOn w:val="1"/>
    <w:qFormat/>
    <w:uiPriority w:val="0"/>
    <w:pPr>
      <w:widowControl/>
      <w:suppressAutoHyphens w:val="0"/>
      <w:spacing w:before="100" w:beforeAutospacing="1" w:after="100" w:afterAutospacing="1"/>
    </w:pPr>
    <w:rPr>
      <w:rFonts w:eastAsia="Times New Roman" w:cs="Times New Roman"/>
      <w:kern w:val="0"/>
      <w:lang w:eastAsia="it-IT" w:bidi="ar-SA"/>
    </w:rPr>
  </w:style>
  <w:style w:type="paragraph" w:customStyle="1" w:styleId="36">
    <w:name w:val="Default"/>
    <w:qFormat/>
    <w:uiPriority w:val="0"/>
    <w:pPr>
      <w:autoSpaceDE w:val="0"/>
      <w:autoSpaceDN w:val="0"/>
      <w:adjustRightInd w:val="0"/>
    </w:pPr>
    <w:rPr>
      <w:rFonts w:ascii="Times New Roman" w:hAnsi="Times New Roman" w:eastAsia="Times New Roman" w:cs="Times New Roman"/>
      <w:color w:val="000000"/>
      <w:sz w:val="24"/>
      <w:szCs w:val="24"/>
      <w:lang w:val="it-IT" w:eastAsia="it-IT" w:bidi="ar-SA"/>
    </w:rPr>
  </w:style>
  <w:style w:type="character" w:customStyle="1" w:styleId="37">
    <w:name w:val="_5yl5"/>
    <w:qFormat/>
    <w:uiPriority w:val="0"/>
  </w:style>
  <w:style w:type="character" w:customStyle="1" w:styleId="38">
    <w:name w:val="st"/>
    <w:qFormat/>
    <w:uiPriority w:val="0"/>
  </w:style>
  <w:style w:type="character" w:customStyle="1" w:styleId="39">
    <w:name w:val="ambitosistlegge"/>
    <w:qFormat/>
    <w:uiPriority w:val="0"/>
  </w:style>
  <w:style w:type="character" w:customStyle="1" w:styleId="40">
    <w:name w:val="highlight"/>
    <w:qFormat/>
    <w:uiPriority w:val="0"/>
  </w:style>
  <w:style w:type="paragraph" w:customStyle="1" w:styleId="41">
    <w:name w:val="dottge_nota"/>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2">
    <w:name w:val="dottge_r1"/>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3">
    <w:name w:val="dottge_fonte"/>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4">
    <w:name w:val="dottge_titolo"/>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character" w:customStyle="1" w:styleId="45">
    <w:name w:val="corsivo"/>
    <w:qFormat/>
    <w:uiPriority w:val="0"/>
    <w:rPr>
      <w:i/>
      <w:iCs/>
    </w:rPr>
  </w:style>
  <w:style w:type="character" w:customStyle="1" w:styleId="46">
    <w:name w:val="grassetto"/>
    <w:qFormat/>
    <w:uiPriority w:val="0"/>
    <w:rPr>
      <w:b/>
      <w:bCs/>
    </w:rPr>
  </w:style>
  <w:style w:type="character" w:customStyle="1" w:styleId="47">
    <w:name w:val="blackunder"/>
    <w:qFormat/>
    <w:uiPriority w:val="0"/>
  </w:style>
  <w:style w:type="table" w:customStyle="1" w:styleId="48">
    <w:name w:val="Griglia tabella1"/>
    <w:basedOn w:val="6"/>
    <w:qFormat/>
    <w:uiPriority w:val="59"/>
    <w:rPr>
      <w:rFonts w:ascii="Calibri" w:hAnsi="Calibri" w:eastAsia="Calibri" w:cs="Times New Roman"/>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410</Words>
  <Characters>2532</Characters>
  <Lines>42</Lines>
  <Paragraphs>11</Paragraphs>
  <TotalTime>5</TotalTime>
  <ScaleCrop>false</ScaleCrop>
  <LinksUpToDate>false</LinksUpToDate>
  <CharactersWithSpaces>2914</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2021-02-26T08:20:00Z</dcterms:created>
  <dc:creator>Giuseppe Lisella</dc:creator>
  <cp:lastModifiedBy>StudioLegaleViola SLV</cp:lastModifiedBy>
  <cp:lastPrinted>2020-06-17T09:11:00Z</cp:lastPrinted>
  <dcterms:modified xsi:type="dcterms:W3CDTF">2022-10-19T09:20:24Z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0B1216FFF9C14C0082634EBE357B4493</vt:lpwstr>
  </property>
</Properties>
</file>