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 w:val="0"/>
        <w:autoSpaceDN w:val="0"/>
        <w:ind w:left="142" w:right="-1"/>
        <w:jc w:val="center"/>
        <w:rPr>
          <w:rFonts w:ascii="Verdana" w:hAnsi="Verdana" w:eastAsia="SimSun" w:cs="Times New Roman"/>
          <w:kern w:val="3"/>
          <w:sz w:val="22"/>
          <w:szCs w:val="22"/>
          <w:lang w:eastAsia="en-US" w:bidi="ar-SA"/>
        </w:rPr>
      </w:pPr>
      <w:r>
        <w:rPr>
          <w:rFonts w:ascii="Verdana" w:hAnsi="Verdana" w:eastAsia="Calibri" w:cs="Times New Roman"/>
          <w:i/>
          <w:kern w:val="0"/>
          <w:sz w:val="16"/>
          <w:szCs w:val="16"/>
          <w:lang w:eastAsia="it-IT" w:bidi="ar-SA"/>
        </w:rPr>
        <w:drawing>
          <wp:inline distT="0" distB="0" distL="114300" distR="114300">
            <wp:extent cx="3562350" cy="495300"/>
            <wp:effectExtent l="0" t="0" r="0" b="0"/>
            <wp:docPr id="3" name="Immagine 1" descr="La Nuova Procedura Civ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 descr="La Nuova Procedura Civil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uppressAutoHyphens w:val="0"/>
        <w:autoSpaceDN w:val="0"/>
        <w:ind w:left="142" w:right="-1"/>
        <w:jc w:val="center"/>
        <w:rPr>
          <w:rFonts w:ascii="Verdana" w:hAnsi="Verdana" w:eastAsia="Calibri" w:cs="Times New Roman"/>
          <w:b/>
          <w:i/>
          <w:kern w:val="0"/>
          <w:sz w:val="16"/>
          <w:szCs w:val="16"/>
          <w:lang w:eastAsia="it-IT" w:bidi="ar-SA"/>
        </w:rPr>
      </w:pPr>
      <w:r>
        <w:rPr>
          <w:rFonts w:ascii="Verdana" w:hAnsi="Verdana" w:eastAsia="Calibri" w:cs="Times New Roman"/>
          <w:b/>
          <w:i/>
          <w:kern w:val="0"/>
          <w:sz w:val="16"/>
          <w:szCs w:val="16"/>
          <w:lang w:eastAsia="it-IT" w:bidi="ar-SA"/>
        </w:rPr>
        <w:t>Rivista scientifica di Diritto Processuale Civile</w:t>
      </w:r>
    </w:p>
    <w:p>
      <w:pPr>
        <w:widowControl/>
        <w:suppressAutoHyphens w:val="0"/>
        <w:autoSpaceDN w:val="0"/>
        <w:ind w:left="142" w:right="-1"/>
        <w:jc w:val="center"/>
        <w:rPr>
          <w:rFonts w:ascii="Verdana" w:hAnsi="Verdana" w:eastAsia="Calibri" w:cs="Times New Roman"/>
          <w:kern w:val="0"/>
          <w:sz w:val="16"/>
          <w:szCs w:val="16"/>
          <w:lang w:eastAsia="it-IT" w:bidi="ar-SA"/>
        </w:rPr>
      </w:pPr>
      <w:r>
        <w:rPr>
          <w:rFonts w:ascii="Verdana" w:hAnsi="Verdana" w:eastAsia="Calibri" w:cs="Times New Roman"/>
          <w:kern w:val="0"/>
          <w:sz w:val="16"/>
          <w:szCs w:val="16"/>
          <w:lang w:eastAsia="it-IT" w:bidi="ar-SA"/>
        </w:rPr>
        <w:t>ISSN 2281-8693</w:t>
      </w:r>
    </w:p>
    <w:p>
      <w:pPr>
        <w:widowControl/>
        <w:suppressAutoHyphens w:val="0"/>
        <w:autoSpaceDN w:val="0"/>
        <w:ind w:left="142" w:right="-1"/>
        <w:jc w:val="center"/>
        <w:rPr>
          <w:rFonts w:hint="default" w:ascii="Verdana" w:hAnsi="Verdana" w:eastAsia="Calibri" w:cs="Times New Roman"/>
          <w:kern w:val="0"/>
          <w:sz w:val="16"/>
          <w:szCs w:val="16"/>
          <w:lang w:val="en-US" w:eastAsia="it-IT" w:bidi="ar-SA"/>
        </w:rPr>
      </w:pPr>
      <w:r>
        <w:rPr>
          <w:rFonts w:ascii="Verdana" w:hAnsi="Verdana" w:eastAsia="Calibri" w:cs="Times New Roman"/>
          <w:kern w:val="0"/>
          <w:sz w:val="16"/>
          <w:szCs w:val="16"/>
          <w:lang w:eastAsia="it-IT" w:bidi="ar-SA"/>
        </w:rPr>
        <w:t xml:space="preserve">Pubblicazione del </w:t>
      </w:r>
      <w:r>
        <w:rPr>
          <w:rFonts w:hint="default" w:ascii="Verdana" w:hAnsi="Verdana" w:eastAsia="Calibri" w:cs="Times New Roman"/>
          <w:kern w:val="0"/>
          <w:sz w:val="16"/>
          <w:szCs w:val="16"/>
          <w:lang w:val="en-US" w:eastAsia="it-IT" w:bidi="ar-SA"/>
        </w:rPr>
        <w:t>8</w:t>
      </w:r>
      <w:r>
        <w:rPr>
          <w:rFonts w:ascii="Verdana" w:hAnsi="Verdana" w:eastAsia="Calibri" w:cs="Times New Roman"/>
          <w:kern w:val="0"/>
          <w:sz w:val="16"/>
          <w:szCs w:val="16"/>
          <w:lang w:eastAsia="it-IT" w:bidi="ar-SA"/>
        </w:rPr>
        <w:t>.</w:t>
      </w:r>
      <w:r>
        <w:rPr>
          <w:rFonts w:hint="default" w:ascii="Verdana" w:hAnsi="Verdana" w:eastAsia="Calibri" w:cs="Times New Roman"/>
          <w:kern w:val="0"/>
          <w:sz w:val="16"/>
          <w:szCs w:val="16"/>
          <w:lang w:val="en-US" w:eastAsia="it-IT" w:bidi="ar-SA"/>
        </w:rPr>
        <w:t>9</w:t>
      </w:r>
      <w:r>
        <w:rPr>
          <w:rFonts w:ascii="Verdana" w:hAnsi="Verdana" w:eastAsia="Calibri" w:cs="Times New Roman"/>
          <w:kern w:val="0"/>
          <w:sz w:val="16"/>
          <w:szCs w:val="16"/>
          <w:lang w:eastAsia="it-IT" w:bidi="ar-SA"/>
        </w:rPr>
        <w:t>.202</w:t>
      </w:r>
      <w:r>
        <w:rPr>
          <w:rFonts w:hint="default" w:ascii="Verdana" w:hAnsi="Verdana" w:eastAsia="Calibri" w:cs="Times New Roman"/>
          <w:kern w:val="0"/>
          <w:sz w:val="16"/>
          <w:szCs w:val="16"/>
          <w:lang w:val="en-US" w:eastAsia="it-IT" w:bidi="ar-SA"/>
        </w:rPr>
        <w:t>2</w:t>
      </w:r>
    </w:p>
    <w:p>
      <w:pPr>
        <w:widowControl/>
        <w:pBdr>
          <w:bottom w:val="single" w:color="000000" w:sz="6" w:space="1"/>
        </w:pBdr>
        <w:suppressAutoHyphens w:val="0"/>
        <w:autoSpaceDN w:val="0"/>
        <w:ind w:left="142" w:right="-1"/>
        <w:jc w:val="center"/>
        <w:rPr>
          <w:rFonts w:hint="default" w:ascii="Verdana" w:hAnsi="Verdana" w:eastAsia="Calibri" w:cs="Times New Roman"/>
          <w:i/>
          <w:kern w:val="0"/>
          <w:sz w:val="16"/>
          <w:szCs w:val="16"/>
          <w:lang w:val="en-US" w:eastAsia="it-IT" w:bidi="ar-SA"/>
        </w:rPr>
      </w:pPr>
      <w:r>
        <w:rPr>
          <w:rFonts w:ascii="Verdana" w:hAnsi="Verdana" w:eastAsia="Calibri" w:cs="Times New Roman"/>
          <w:i/>
          <w:kern w:val="0"/>
          <w:sz w:val="16"/>
          <w:szCs w:val="16"/>
          <w:lang w:eastAsia="it-IT" w:bidi="ar-SA"/>
        </w:rPr>
        <w:t xml:space="preserve">La Nuova Procedura Civile, </w:t>
      </w:r>
      <w:r>
        <w:rPr>
          <w:rFonts w:hint="default" w:ascii="Verdana" w:hAnsi="Verdana" w:eastAsia="Calibri" w:cs="Times New Roman"/>
          <w:i/>
          <w:kern w:val="0"/>
          <w:sz w:val="16"/>
          <w:szCs w:val="16"/>
          <w:lang w:val="en-US" w:eastAsia="it-IT" w:bidi="ar-SA"/>
        </w:rPr>
        <w:t>3</w:t>
      </w:r>
      <w:r>
        <w:rPr>
          <w:rFonts w:ascii="Verdana" w:hAnsi="Verdana" w:eastAsia="Calibri" w:cs="Times New Roman"/>
          <w:i/>
          <w:kern w:val="0"/>
          <w:sz w:val="16"/>
          <w:szCs w:val="16"/>
          <w:lang w:eastAsia="it-IT" w:bidi="ar-SA"/>
        </w:rPr>
        <w:t>, 202</w:t>
      </w:r>
      <w:r>
        <w:rPr>
          <w:rFonts w:hint="default" w:ascii="Verdana" w:hAnsi="Verdana" w:eastAsia="Calibri" w:cs="Times New Roman"/>
          <w:i/>
          <w:kern w:val="0"/>
          <w:sz w:val="16"/>
          <w:szCs w:val="16"/>
          <w:lang w:val="en-US" w:eastAsia="it-IT" w:bidi="ar-SA"/>
        </w:rPr>
        <w:t>2</w:t>
      </w:r>
    </w:p>
    <w:p>
      <w:pPr>
        <w:widowControl/>
        <w:pBdr>
          <w:bottom w:val="single" w:color="000000" w:sz="6" w:space="1"/>
        </w:pBdr>
        <w:suppressAutoHyphens w:val="0"/>
        <w:autoSpaceDN w:val="0"/>
        <w:ind w:left="142" w:right="-1"/>
        <w:jc w:val="center"/>
        <w:rPr>
          <w:rFonts w:ascii="Verdana" w:hAnsi="Verdana" w:eastAsia="Calibri" w:cs="Times New Roman"/>
          <w:i/>
          <w:color w:val="17365D"/>
          <w:kern w:val="0"/>
          <w:sz w:val="16"/>
          <w:szCs w:val="16"/>
          <w:lang w:eastAsia="it-IT" w:bidi="ar-SA"/>
        </w:rPr>
      </w:pPr>
    </w:p>
    <w:p>
      <w:pPr>
        <w:widowControl/>
        <w:pBdr>
          <w:bottom w:val="single" w:color="auto" w:sz="6" w:space="0"/>
        </w:pBdr>
        <w:suppressAutoHyphens w:val="0"/>
        <w:autoSpaceDN w:val="0"/>
        <w:ind w:left="142"/>
        <w:jc w:val="center"/>
      </w:pPr>
    </w:p>
    <w:p>
      <w:pPr>
        <w:widowControl/>
        <w:pBdr>
          <w:bottom w:val="single" w:color="auto" w:sz="6" w:space="0"/>
        </w:pBdr>
        <w:suppressAutoHyphens w:val="0"/>
        <w:autoSpaceDN w:val="0"/>
        <w:ind w:left="142"/>
        <w:jc w:val="center"/>
        <w:rPr>
          <w:rFonts w:ascii="Verdana" w:hAnsi="Verdana" w:eastAsia="Calibri" w:cs="Times New Roman"/>
          <w:i/>
          <w:kern w:val="0"/>
          <w:sz w:val="16"/>
          <w:szCs w:val="16"/>
          <w:lang w:eastAsia="it-IT" w:bidi="ar-SA"/>
        </w:rPr>
      </w:pPr>
      <w:r>
        <w:drawing>
          <wp:inline distT="0" distB="0" distL="114300" distR="114300">
            <wp:extent cx="684530" cy="798830"/>
            <wp:effectExtent l="0" t="0" r="1270" b="1270"/>
            <wp:docPr id="4" name="Picture 2" descr="20200228_105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20200228_1055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cs="Times New Roman"/>
          <w:i/>
          <w:color w:val="C00000"/>
          <w:sz w:val="72"/>
          <w:szCs w:val="72"/>
        </w:rPr>
        <w:t>&amp;</w:t>
      </w:r>
      <w:r>
        <w:t xml:space="preserve"> </w:t>
      </w:r>
      <w:r>
        <w:rPr>
          <w:rFonts w:ascii="Verdana" w:hAnsi="Verdana"/>
          <w:color w:val="FF0000"/>
          <w:lang w:eastAsia="it-IT" w:bidi="ar-SA"/>
        </w:rPr>
        <w:drawing>
          <wp:inline distT="0" distB="0" distL="114300" distR="114300">
            <wp:extent cx="1466850" cy="333375"/>
            <wp:effectExtent l="0" t="0" r="0" b="9525"/>
            <wp:docPr id="5" name="Picture 3" descr="Logo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Logo scritta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uppressAutoHyphens w:val="0"/>
        <w:jc w:val="both"/>
        <w:rPr>
          <w:rFonts w:ascii="Verdana" w:hAnsi="Verdana" w:eastAsia="Times New Roman" w:cs="Times New Roman"/>
          <w:bCs/>
          <w:kern w:val="0"/>
          <w:sz w:val="22"/>
          <w:szCs w:val="22"/>
          <w:lang w:eastAsia="it-IT" w:bidi="ar-SA"/>
        </w:rPr>
      </w:pPr>
    </w:p>
    <w:p>
      <w:pPr>
        <w:widowControl/>
        <w:suppressAutoHyphens w:val="0"/>
        <w:jc w:val="center"/>
        <w:rPr>
          <w:rFonts w:hint="default" w:ascii="Verdana" w:hAnsi="Verdana" w:eastAsia="Times New Roman" w:cs="Times New Roman"/>
          <w:b/>
          <w:bCs w:val="0"/>
          <w:color w:val="FF0000"/>
          <w:kern w:val="0"/>
          <w:sz w:val="22"/>
          <w:szCs w:val="22"/>
          <w:lang w:val="en-US" w:eastAsia="it-IT" w:bidi="ar-SA"/>
        </w:rPr>
      </w:pPr>
      <w:r>
        <w:rPr>
          <w:rFonts w:hint="default" w:ascii="Verdana" w:hAnsi="Verdana" w:eastAsia="Times New Roman" w:cs="Times New Roman"/>
          <w:b/>
          <w:bCs w:val="0"/>
          <w:color w:val="FF0000"/>
          <w:kern w:val="0"/>
          <w:sz w:val="22"/>
          <w:szCs w:val="22"/>
          <w:lang w:val="en-US" w:eastAsia="it-IT" w:bidi="ar-SA"/>
        </w:rPr>
        <w:t xml:space="preserve">Formula (L. 209/2021 non ancora in vigore) </w:t>
      </w:r>
    </w:p>
    <w:p>
      <w:pPr>
        <w:widowControl/>
        <w:suppressAutoHyphens w:val="0"/>
        <w:jc w:val="center"/>
        <w:rPr>
          <w:rFonts w:hint="default" w:ascii="Verdana" w:hAnsi="Verdana" w:eastAsia="Times New Roman" w:cs="Times New Roman"/>
          <w:bCs/>
          <w:kern w:val="0"/>
          <w:sz w:val="22"/>
          <w:szCs w:val="22"/>
          <w:lang w:val="en-US" w:eastAsia="it-IT" w:bidi="ar-SA"/>
        </w:rPr>
      </w:pPr>
      <w:bookmarkStart w:id="0" w:name="_GoBack"/>
      <w:bookmarkEnd w:id="0"/>
      <w:r>
        <w:rPr>
          <w:rFonts w:hint="default" w:ascii="Verdana" w:hAnsi="Verdana" w:eastAsia="Times New Roman" w:cs="Times New Roman"/>
          <w:bCs/>
          <w:color w:val="FF0000"/>
          <w:kern w:val="0"/>
          <w:sz w:val="22"/>
          <w:szCs w:val="22"/>
          <w:lang w:val="en-US" w:eastAsia="it-IT" w:bidi="ar-SA"/>
        </w:rPr>
        <w:t xml:space="preserve"> </w:t>
      </w:r>
      <w:r>
        <w:rPr>
          <w:rFonts w:hint="default" w:ascii="Verdana" w:hAnsi="Verdana" w:eastAsia="Times New Roman" w:cs="Times New Roman"/>
          <w:bCs/>
          <w:kern w:val="0"/>
          <w:sz w:val="22"/>
          <w:szCs w:val="22"/>
          <w:lang w:val="en-US" w:eastAsia="it-IT" w:bidi="ar-SA"/>
        </w:rPr>
        <w:t>(di Luigi VIOLA)</w:t>
      </w:r>
    </w:p>
    <w:p>
      <w:pPr>
        <w:widowControl/>
        <w:suppressAutoHyphens w:val="0"/>
        <w:jc w:val="both"/>
        <w:rPr>
          <w:rFonts w:hint="default" w:ascii="Verdana" w:hAnsi="Verdana" w:eastAsia="Times New Roman" w:cs="Times New Roman"/>
          <w:bCs/>
          <w:kern w:val="0"/>
          <w:sz w:val="22"/>
          <w:szCs w:val="22"/>
          <w:lang w:val="en-US" w:eastAsia="it-IT" w:bidi="ar-SA"/>
        </w:rPr>
      </w:pPr>
    </w:p>
    <w:p>
      <w:pPr>
        <w:widowControl/>
        <w:suppressAutoHyphens w:val="0"/>
        <w:jc w:val="center"/>
        <w:rPr>
          <w:rFonts w:ascii="Verdana" w:hAnsi="Verdana" w:eastAsia="Times New Roman" w:cs="Times New Roman"/>
          <w:bCs/>
          <w:kern w:val="0"/>
          <w:sz w:val="22"/>
          <w:szCs w:val="22"/>
          <w:lang w:eastAsia="it-IT" w:bidi="ar-SA"/>
        </w:rPr>
      </w:pPr>
    </w:p>
    <w:p>
      <w:pPr>
        <w:widowControl/>
        <w:suppressAutoHyphens w:val="0"/>
        <w:jc w:val="center"/>
        <w:rPr>
          <w:rFonts w:ascii="Verdana" w:hAnsi="Verdana" w:eastAsia="Times New Roman" w:cs="Times New Roman"/>
          <w:bCs/>
          <w:kern w:val="0"/>
          <w:sz w:val="22"/>
          <w:szCs w:val="22"/>
          <w:lang w:eastAsia="it-IT" w:bidi="ar-SA"/>
        </w:rPr>
      </w:pPr>
    </w:p>
    <w:p>
      <w:pPr>
        <w:widowControl/>
        <w:suppressAutoHyphens w:val="0"/>
        <w:jc w:val="center"/>
        <w:rPr>
          <w:rFonts w:ascii="Verdana" w:hAnsi="Verdana" w:eastAsia="Times New Roman" w:cs="Times New Roman"/>
          <w:bCs/>
          <w:kern w:val="0"/>
          <w:sz w:val="22"/>
          <w:szCs w:val="22"/>
          <w:lang w:eastAsia="it-IT" w:bidi="ar-SA"/>
        </w:rPr>
      </w:pPr>
    </w:p>
    <w:p>
      <w:pPr>
        <w:widowControl/>
        <w:suppressAutoHyphens w:val="0"/>
        <w:jc w:val="center"/>
        <w:rPr>
          <w:rFonts w:ascii="Verdana" w:hAnsi="Verdana" w:eastAsia="Times New Roman" w:cs="Times New Roman"/>
          <w:bCs/>
          <w:kern w:val="0"/>
          <w:sz w:val="22"/>
          <w:szCs w:val="22"/>
          <w:lang w:eastAsia="it-IT" w:bidi="ar-SA"/>
        </w:rPr>
      </w:pPr>
    </w:p>
    <w:p>
      <w:pPr>
        <w:widowControl/>
        <w:suppressAutoHyphens w:val="0"/>
        <w:jc w:val="center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>TRIBUNALE DI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.....</w:t>
      </w:r>
    </w:p>
    <w:p>
      <w:pPr>
        <w:widowControl/>
        <w:suppressAutoHyphens w:val="0"/>
        <w:jc w:val="center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center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  <w:r>
        <w:rPr>
          <w:rFonts w:hint="default" w:ascii="Verdana" w:hAnsi="Verdana" w:eastAsia="Times New Roman"/>
          <w:b/>
          <w:bCs w:val="0"/>
          <w:kern w:val="0"/>
          <w:sz w:val="22"/>
          <w:szCs w:val="22"/>
          <w:lang w:eastAsia="it-IT"/>
        </w:rPr>
        <w:t>ATTO DI CITAZIONE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.......</w:t>
      </w:r>
    </w:p>
    <w:p>
      <w:pPr>
        <w:widowControl/>
        <w:suppressAutoHyphens w:val="0"/>
        <w:jc w:val="center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center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center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 xml:space="preserve">Il sottoscritto 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 xml:space="preserve"> Avv.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...............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>c.f.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...................iscritto al foro di.........con n.........pec............c.f.......p.iva...........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>, rappresentante in giudizio e difensore del Sig.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............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 xml:space="preserve">, nato a 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........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 xml:space="preserve">il 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...............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 xml:space="preserve"> (c.f...............), residente a.............., Via ..............n. .............. ed elettivamente domiciliato presso lo studio del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lo scrivente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 xml:space="preserve"> legale in .............., Via.............. n. .............., giusta procura alle liti in calce al presente atto,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>ESPONE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 xml:space="preserve"> QUANTO SEGUE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FATTO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 xml:space="preserve">(esposizione 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dei fatti rilevanti in modo “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val="en-US" w:eastAsia="it-IT"/>
        </w:rPr>
        <w:t>chiaro e specifico</w:t>
      </w:r>
      <w:r>
        <w:rPr>
          <w:rStyle w:val="13"/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footnoteReference w:id="0"/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”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>)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La domanda qui proposta è soggetta a condizione di procedibilità ex art. 5 d.lvo 28/2010; tale condizione è stata soddisfatta</w:t>
      </w:r>
      <w:r>
        <w:rPr>
          <w:rStyle w:val="13"/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footnoteReference w:id="1"/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, come risulta dal verbale negativo allegato (all. N....) datato ...con n........intercorso tra le parti......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DIRITTO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 xml:space="preserve">(esposizione delle 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disposizioni di legge applicabili in modo “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val="en-US" w:eastAsia="it-IT"/>
        </w:rPr>
        <w:t>chiaro e specifico</w:t>
      </w:r>
      <w:r>
        <w:rPr>
          <w:rStyle w:val="13"/>
          <w:rFonts w:hint="default" w:ascii="Verdana" w:hAnsi="Verdana" w:eastAsia="Times New Roman"/>
          <w:bCs/>
          <w:i/>
          <w:iCs/>
          <w:kern w:val="0"/>
          <w:sz w:val="22"/>
          <w:szCs w:val="22"/>
          <w:lang w:val="en-US" w:eastAsia="it-IT"/>
        </w:rPr>
        <w:footnoteReference w:id="2"/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”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>)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........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In via istruttoria si chiede.........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(indicare i documenti e gli altri mezzi di prova che si intende offrire in comunicazione).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 xml:space="preserve">Tanto premesso ed esposto, 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si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>CITA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val="en-US"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>il Sig.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...........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 xml:space="preserve"> c.f. ............ residente a ............, Via ............ n.­............ a comparire  a costituirsi 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eastAsia="it-IT"/>
        </w:rPr>
        <w:t>nel termine di settanta</w:t>
      </w:r>
      <w:r>
        <w:rPr>
          <w:rStyle w:val="13"/>
          <w:rFonts w:hint="default" w:ascii="Verdana" w:hAnsi="Verdana" w:eastAsia="Times New Roman"/>
          <w:bCs/>
          <w:i/>
          <w:iCs/>
          <w:kern w:val="0"/>
          <w:sz w:val="22"/>
          <w:szCs w:val="22"/>
          <w:lang w:eastAsia="it-IT"/>
        </w:rPr>
        <w:footnoteReference w:id="3"/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eastAsia="it-IT"/>
        </w:rPr>
        <w:t xml:space="preserve"> giorni prima dell'udienza indicata ai sensi e nelle forme stabilite dall'articolo 166 e a comparire, nell'udienza indicata, dinanzi al giudice designato ai sensi dell'articolo 168-bis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 xml:space="preserve">, con l'avvertimento che la costituzione oltre i suddetti termini implica le decadenze di cui agli articoli 38 e 167, che 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eastAsia="it-IT"/>
        </w:rPr>
        <w:t>la difesa tecnica mediante avvocato è obbligatoria in tutti i giudizi davanti al tribunale, fatta eccezione per i casi previsti dall'articolo 86 o da leggi speciali, e che la parte, sussistendone i presupposti di legge, può presentare istanza per l'ammissione al patrocinio a spese dello Stato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val="en-US" w:eastAsia="it-IT"/>
        </w:rPr>
        <w:t>.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Si presentano le seguenti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>CONCLUSIONI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>Voglia l’Ill.mo Tribunale adito, disattesa ogni contraria istanza ed eccezione: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 xml:space="preserve">in via principale: 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...........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val="en-US" w:eastAsia="it-IT"/>
        </w:rPr>
      </w:pP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eastAsia="it-IT"/>
        </w:rPr>
        <w:t>Con riserva di ulteriori domande e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val="en-US" w:eastAsia="it-IT"/>
        </w:rPr>
        <w:t>d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eastAsia="it-IT"/>
        </w:rPr>
        <w:t xml:space="preserve"> eccezioni che sono conseguenza della domanda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val="en-US" w:eastAsia="it-IT"/>
        </w:rPr>
        <w:t xml:space="preserve"> 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eastAsia="it-IT"/>
        </w:rPr>
        <w:t>riconvenzionale o delle eccezioni del convenuto e chiedere di esserea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val="en-US" w:eastAsia="it-IT"/>
        </w:rPr>
        <w:t xml:space="preserve"> 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eastAsia="it-IT"/>
        </w:rPr>
        <w:t xml:space="preserve">utorizzato a chiamare un terzo ai sensi degli articoli 106 e 269, terzo comma, del codice di procedura civile se l'esigenza 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val="en-US" w:eastAsia="it-IT"/>
        </w:rPr>
        <w:t xml:space="preserve">sorge 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eastAsia="it-IT"/>
        </w:rPr>
        <w:t>dalle difese del convenuto, nonche' in ogni caso precisare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val="en-US" w:eastAsia="it-IT"/>
        </w:rPr>
        <w:t xml:space="preserve"> 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eastAsia="it-IT"/>
        </w:rPr>
        <w:t>e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val="en-US" w:eastAsia="it-IT"/>
        </w:rPr>
        <w:t xml:space="preserve"> 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eastAsia="it-IT"/>
        </w:rPr>
        <w:t>modificare le domande, le eccezioni e le conclusioni gia' formulate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val="en-US" w:eastAsia="it-IT"/>
        </w:rPr>
        <w:t xml:space="preserve"> 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eastAsia="it-IT"/>
        </w:rPr>
        <w:t>e, a pena di decadenza, indicare i nuovi mezzi di prova e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val="en-US" w:eastAsia="it-IT"/>
        </w:rPr>
        <w:t xml:space="preserve"> 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eastAsia="it-IT"/>
        </w:rPr>
        <w:t>produzioni documentali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val="en-US" w:eastAsia="it-IT"/>
        </w:rPr>
        <w:t>.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>Ai sensi della L. n. 488/99 si dichiara che il valore del presente procedimento è pari ad euro_________ e l’importo del contributo unificato da versare all’atto di iscrizione a ruolo ammonta ad euro ________.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right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>_________ lì________</w:t>
      </w:r>
    </w:p>
    <w:p>
      <w:pPr>
        <w:widowControl/>
        <w:suppressAutoHyphens w:val="0"/>
        <w:jc w:val="right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right"/>
        <w:rPr>
          <w:rFonts w:ascii="Verdana" w:hAnsi="Verdana" w:eastAsia="Times New Roman" w:cs="Times New Roman"/>
          <w:bCs/>
          <w:kern w:val="0"/>
          <w:sz w:val="22"/>
          <w:szCs w:val="22"/>
          <w:lang w:eastAsia="it-IT" w:bidi="ar-SA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>Avv. _______</w:t>
      </w:r>
    </w:p>
    <w:p>
      <w:pPr>
        <w:widowControl/>
        <w:suppressAutoHyphens w:val="0"/>
        <w:jc w:val="both"/>
        <w:rPr>
          <w:rFonts w:ascii="Verdana" w:hAnsi="Verdana" w:eastAsia="Times New Roman" w:cs="Times New Roman"/>
          <w:bCs/>
          <w:kern w:val="0"/>
          <w:sz w:val="22"/>
          <w:szCs w:val="22"/>
          <w:lang w:eastAsia="it-IT" w:bidi="ar-SA"/>
        </w:rPr>
      </w:pPr>
    </w:p>
    <w:p>
      <w:pPr>
        <w:widowControl/>
        <w:suppressAutoHyphens w:val="0"/>
        <w:jc w:val="both"/>
        <w:rPr>
          <w:rFonts w:ascii="Verdana" w:hAnsi="Verdana" w:eastAsia="Times New Roman" w:cs="Times New Roman"/>
          <w:bCs/>
          <w:kern w:val="0"/>
          <w:sz w:val="22"/>
          <w:szCs w:val="22"/>
          <w:lang w:eastAsia="it-IT" w:bidi="ar-SA"/>
        </w:rPr>
      </w:pPr>
    </w:p>
    <w:p>
      <w:pPr>
        <w:widowControl/>
        <w:suppressAutoHyphens w:val="0"/>
        <w:jc w:val="both"/>
        <w:rPr>
          <w:rFonts w:ascii="Verdana" w:hAnsi="Verdana" w:eastAsia="Times New Roman" w:cs="Times New Roman"/>
          <w:bCs/>
          <w:kern w:val="0"/>
          <w:sz w:val="22"/>
          <w:szCs w:val="22"/>
          <w:lang w:eastAsia="it-IT" w:bidi="ar-SA"/>
        </w:rPr>
      </w:pPr>
    </w:p>
    <w:p>
      <w:pPr>
        <w:widowControl/>
        <w:suppressAutoHyphens w:val="0"/>
        <w:jc w:val="both"/>
        <w:rPr>
          <w:rFonts w:ascii="Verdana" w:hAnsi="Verdana" w:eastAsia="Times New Roman" w:cs="Times New Roman"/>
          <w:bCs/>
          <w:kern w:val="0"/>
          <w:sz w:val="22"/>
          <w:szCs w:val="22"/>
          <w:lang w:eastAsia="it-IT" w:bidi="ar-SA"/>
        </w:rPr>
      </w:pPr>
    </w:p>
    <w:p>
      <w:pPr>
        <w:widowControl/>
        <w:suppressAutoHyphens w:val="0"/>
        <w:jc w:val="both"/>
        <w:rPr>
          <w:rFonts w:ascii="Verdana" w:hAnsi="Verdana" w:eastAsia="Times New Roman" w:cs="Times New Roman"/>
          <w:bCs/>
          <w:kern w:val="0"/>
          <w:sz w:val="22"/>
          <w:szCs w:val="22"/>
          <w:lang w:eastAsia="it-IT" w:bidi="ar-SA"/>
        </w:rPr>
      </w:pPr>
    </w:p>
    <w:p>
      <w:pPr>
        <w:widowControl/>
        <w:suppressAutoHyphens w:val="0"/>
        <w:jc w:val="both"/>
        <w:rPr>
          <w:rFonts w:ascii="Verdana" w:hAnsi="Verdana" w:eastAsia="Times New Roman" w:cs="Times New Roman"/>
          <w:bCs/>
          <w:kern w:val="0"/>
          <w:sz w:val="22"/>
          <w:szCs w:val="22"/>
          <w:lang w:eastAsia="it-IT" w:bidi="ar-SA"/>
        </w:rPr>
      </w:pPr>
    </w:p>
    <w:p>
      <w:pPr>
        <w:widowControl/>
        <w:suppressAutoHyphens w:val="0"/>
        <w:jc w:val="both"/>
        <w:rPr>
          <w:rFonts w:ascii="Verdana" w:hAnsi="Verdana" w:eastAsia="Times New Roman" w:cs="Times New Roman"/>
          <w:bCs/>
          <w:kern w:val="0"/>
          <w:sz w:val="22"/>
          <w:szCs w:val="22"/>
          <w:lang w:eastAsia="it-IT" w:bidi="ar-SA"/>
        </w:rPr>
      </w:pPr>
    </w:p>
    <w:p>
      <w:pPr>
        <w:rPr>
          <w:rFonts w:ascii="Verdana" w:hAnsi="Verdana"/>
          <w:sz w:val="22"/>
          <w:szCs w:val="22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0" w:right="1134" w:bottom="1134" w:left="1134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r>
        <w:separator/>
      </w:r>
    </w:p>
  </w:footnote>
  <w:footnote w:type="continuationSeparator" w:id="9">
    <w:p>
      <w:r>
        <w:continuationSeparator/>
      </w:r>
    </w:p>
  </w:footnote>
  <w:footnote w:id="0">
    <w:p>
      <w:pPr>
        <w:pStyle w:val="14"/>
        <w:snapToGrid w:val="0"/>
        <w:jc w:val="both"/>
        <w:rPr>
          <w:rFonts w:hint="default"/>
          <w:lang w:val="it-IT"/>
        </w:rPr>
      </w:pPr>
      <w:r>
        <w:rPr>
          <w:rStyle w:val="13"/>
        </w:rPr>
        <w:footnoteRef/>
      </w:r>
      <w:r>
        <w:t xml:space="preserve"> </w:t>
      </w:r>
      <w:r>
        <w:rPr>
          <w:rFonts w:hint="default"/>
          <w:lang w:val="it-IT"/>
        </w:rPr>
        <w:t>Per soddisfare il requisito della “</w:t>
      </w:r>
      <w:r>
        <w:rPr>
          <w:rFonts w:hint="default"/>
          <w:i/>
          <w:iCs/>
          <w:lang w:val="it-IT"/>
        </w:rPr>
        <w:t>chiarezza e specificità</w:t>
      </w:r>
      <w:r>
        <w:rPr>
          <w:rFonts w:hint="default"/>
          <w:lang w:val="it-IT"/>
        </w:rPr>
        <w:t xml:space="preserve">” è consigliabile indicare i fatti rilevanti in modo schemativo e/o numerato, indicando già gli allegati dimostrativi che si offrno in comunicazione; ad esempio: </w:t>
      </w:r>
      <w:r>
        <w:rPr>
          <w:rFonts w:hint="default"/>
          <w:i/>
          <w:iCs/>
          <w:lang w:val="it-IT"/>
        </w:rPr>
        <w:t>il convenuto Tizio in data 13.12.2021 sottoscriveva il contratto che recitava la prestazione di....., come si vede nell’allegato 1</w:t>
      </w:r>
      <w:r>
        <w:rPr>
          <w:rFonts w:hint="default"/>
          <w:lang w:val="it-IT"/>
        </w:rPr>
        <w:t>......</w:t>
      </w:r>
    </w:p>
  </w:footnote>
  <w:footnote w:id="1">
    <w:p>
      <w:pPr>
        <w:pStyle w:val="14"/>
        <w:snapToGrid w:val="0"/>
        <w:jc w:val="both"/>
        <w:rPr>
          <w:rFonts w:hint="default"/>
          <w:lang w:val="it-IT"/>
        </w:rPr>
      </w:pPr>
      <w:r>
        <w:rPr>
          <w:rStyle w:val="13"/>
        </w:rPr>
        <w:footnoteRef/>
      </w:r>
      <w:r>
        <w:t xml:space="preserve"> </w:t>
      </w:r>
      <w:r>
        <w:rPr>
          <w:rFonts w:hint="default"/>
          <w:lang w:val="it-IT"/>
        </w:rPr>
        <w:t>Il nuovo art. 163 c.p.c. prevede al n. 3-bis che “</w:t>
      </w:r>
      <w:r>
        <w:rPr>
          <w:rFonts w:hint="default"/>
          <w:i/>
          <w:iCs/>
          <w:lang w:val="it-IT"/>
        </w:rPr>
        <w:t>l’indicazione, nei casi in cui la domanda è soggetta a condizione di procedibilità, dell’assolvimento degli oneri previsti per il suo superamento”.</w:t>
      </w:r>
    </w:p>
  </w:footnote>
  <w:footnote w:id="2">
    <w:p>
      <w:pPr>
        <w:pStyle w:val="14"/>
        <w:snapToGrid w:val="0"/>
        <w:jc w:val="both"/>
        <w:rPr>
          <w:rFonts w:hint="default"/>
          <w:lang w:val="it-IT"/>
        </w:rPr>
      </w:pPr>
      <w:r>
        <w:rPr>
          <w:rStyle w:val="13"/>
        </w:rPr>
        <w:footnoteRef/>
      </w:r>
      <w:r>
        <w:t xml:space="preserve"> </w:t>
      </w:r>
      <w:r>
        <w:rPr>
          <w:rFonts w:hint="default"/>
          <w:lang w:val="it-IT"/>
        </w:rPr>
        <w:t xml:space="preserve">Per soddisfare detto requisito, è consigliabile non rinviare genericamente a principi dell’ordinamento, ma indicare dettagliatamente l’articolo di legge che si assume vulnerato, unitamente al </w:t>
      </w:r>
      <w:r>
        <w:rPr>
          <w:rFonts w:hint="default"/>
          <w:i/>
          <w:iCs/>
          <w:lang w:val="it-IT"/>
        </w:rPr>
        <w:t xml:space="preserve">dictum </w:t>
      </w:r>
      <w:r>
        <w:rPr>
          <w:rFonts w:hint="default"/>
          <w:lang w:val="it-IT"/>
        </w:rPr>
        <w:t xml:space="preserve">testuale ivi previsto; la chiarezza e specificità è l’opposto della confusione e genericità, per cui il richiamo generico a principi, senza averne curca di individuarne la base normativa giustificativa, ben potrebbe difettare dei requisiti richiesti in riforma. D’altronde, tale impostazione è conforme con il rilievo che il sistema italiano è di </w:t>
      </w:r>
      <w:r>
        <w:rPr>
          <w:rFonts w:hint="default"/>
          <w:i/>
          <w:iCs/>
          <w:lang w:val="it-IT"/>
        </w:rPr>
        <w:t>civil law</w:t>
      </w:r>
      <w:r>
        <w:rPr>
          <w:rFonts w:hint="default"/>
          <w:lang w:val="it-IT"/>
        </w:rPr>
        <w:t xml:space="preserve"> e funziona secondo la formula </w:t>
      </w:r>
    </w:p>
    <w:p>
      <w:pPr>
        <w:pStyle w:val="14"/>
        <w:snapToGrid w:val="0"/>
        <w:ind w:left="388" w:leftChars="106" w:hanging="134" w:hangingChars="67"/>
        <w:jc w:val="both"/>
        <w:rPr>
          <w:rFonts w:hint="default"/>
          <w:lang w:val="it-IT"/>
        </w:rPr>
      </w:pPr>
      <w:r>
        <w:rPr>
          <w:rFonts w:hint="default"/>
          <w:lang w:val="it-IT"/>
        </w:rPr>
        <w:t>PG : F --&gt; D (letto come: il provvedimento giudiziario PG consiste nel mandare il fatto F nel diritto D).</w:t>
      </w:r>
    </w:p>
    <w:p>
      <w:pPr>
        <w:pStyle w:val="14"/>
        <w:snapToGrid w:val="0"/>
        <w:ind w:left="388" w:leftChars="106" w:hanging="134" w:hangingChars="67"/>
        <w:jc w:val="both"/>
        <w:rPr>
          <w:rFonts w:hint="default"/>
          <w:lang w:val="it-IT"/>
        </w:rPr>
      </w:pPr>
      <w:r>
        <w:rPr>
          <w:rFonts w:hint="default"/>
          <w:lang w:val="it-IT"/>
        </w:rPr>
        <w:t>Per quanto chiarezza e precisione non implichino necessariamente anche “sinteticità”, è comunque conveniente non essere dispersivi:</w:t>
      </w:r>
    </w:p>
    <w:p>
      <w:pPr>
        <w:pStyle w:val="14"/>
        <w:snapToGrid w:val="0"/>
        <w:ind w:left="388" w:leftChars="106" w:hanging="134" w:hangingChars="67"/>
        <w:jc w:val="both"/>
        <w:rPr>
          <w:rFonts w:hint="default"/>
          <w:lang w:val="it-IT"/>
        </w:rPr>
      </w:pPr>
      <w:r>
        <w:rPr>
          <w:rFonts w:hint="default"/>
          <w:lang w:val="it-IT"/>
        </w:rPr>
        <w:t>-sia perchè la lunghezza rischia di tradursi poca specificità;</w:t>
      </w:r>
    </w:p>
    <w:p>
      <w:pPr>
        <w:pStyle w:val="14"/>
        <w:snapToGrid w:val="0"/>
        <w:ind w:left="388" w:leftChars="106" w:hanging="134" w:hangingChars="67"/>
        <w:jc w:val="both"/>
        <w:rPr>
          <w:rFonts w:hint="default"/>
          <w:lang w:val="it-IT"/>
        </w:rPr>
      </w:pPr>
      <w:r>
        <w:rPr>
          <w:rFonts w:hint="default"/>
          <w:lang w:val="it-IT"/>
        </w:rPr>
        <w:t xml:space="preserve">-sia perchè la giurisprudenza si va orientando in senso critico verso la lunghezza dell’atto (per </w:t>
      </w:r>
      <w:r>
        <w:rPr>
          <w:rFonts w:hint="default"/>
          <w:lang w:val="it-IT"/>
        </w:rPr>
        <w:fldChar w:fldCharType="begin"/>
      </w:r>
      <w:r>
        <w:rPr>
          <w:rFonts w:hint="default"/>
          <w:lang w:val="it-IT"/>
        </w:rPr>
        <w:instrText xml:space="preserve"> HYPERLINK "https://www.lanuovaproceduracivile.com/principio-di-sinteticita-eccesso-di-documentazione-e-una-forma-di-mascheramento-dei-dati-rilevanti/" </w:instrText>
      </w:r>
      <w:r>
        <w:rPr>
          <w:rFonts w:hint="default"/>
          <w:lang w:val="it-IT"/>
        </w:rPr>
        <w:fldChar w:fldCharType="separate"/>
      </w:r>
      <w:r>
        <w:rPr>
          <w:rStyle w:val="16"/>
          <w:rFonts w:hint="default"/>
          <w:lang w:val="it-IT"/>
        </w:rPr>
        <w:t>Cassazione civile, sezione terza, sentenza del 29.3.2022, n. 10004</w:t>
      </w:r>
      <w:r>
        <w:rPr>
          <w:rFonts w:hint="default"/>
          <w:lang w:val="it-IT"/>
        </w:rPr>
        <w:fldChar w:fldCharType="end"/>
      </w:r>
      <w:r>
        <w:rPr>
          <w:rFonts w:hint="default"/>
          <w:lang w:val="it-IT"/>
        </w:rPr>
        <w:t xml:space="preserve"> l’eccesso di documentazione è una forma di mascheramento dei dati rilevanti, ancorchè per </w:t>
      </w:r>
      <w:r>
        <w:rPr>
          <w:rFonts w:hint="default"/>
          <w:lang w:val="it-IT"/>
        </w:rPr>
        <w:fldChar w:fldCharType="begin"/>
      </w:r>
      <w:r>
        <w:rPr>
          <w:rFonts w:hint="default"/>
          <w:lang w:val="it-IT"/>
        </w:rPr>
        <w:instrText xml:space="preserve"> HYPERLINK "https://www.lanuovaproceduracivile.com/sinteticita-degli-atti-violazione-del-protocollo-cnf-corte-di-cassazione-conseguenze/" </w:instrText>
      </w:r>
      <w:r>
        <w:rPr>
          <w:rFonts w:hint="default"/>
          <w:lang w:val="it-IT"/>
        </w:rPr>
        <w:fldChar w:fldCharType="separate"/>
      </w:r>
      <w:r>
        <w:rPr>
          <w:rStyle w:val="16"/>
          <w:rFonts w:hint="default"/>
          <w:lang w:val="it-IT"/>
        </w:rPr>
        <w:t>Cassazione civile, sezione tributaria, ordinanza del 26.11.2021, n. 37066</w:t>
      </w:r>
      <w:r>
        <w:rPr>
          <w:rFonts w:hint="default"/>
          <w:lang w:val="it-IT"/>
        </w:rPr>
        <w:fldChar w:fldCharType="end"/>
      </w:r>
      <w:r>
        <w:rPr>
          <w:rFonts w:hint="default"/>
          <w:lang w:val="it-IT"/>
        </w:rPr>
        <w:t xml:space="preserve"> non può implicare la sanzioend ella nullità dell’atto; per approfondimenti, si rinvia al </w:t>
      </w:r>
      <w:r>
        <w:rPr>
          <w:rFonts w:hint="default"/>
          <w:lang w:val="it-IT"/>
        </w:rPr>
        <w:fldChar w:fldCharType="begin"/>
      </w:r>
      <w:r>
        <w:rPr>
          <w:rFonts w:hint="default"/>
          <w:lang w:val="it-IT"/>
        </w:rPr>
        <w:instrText xml:space="preserve"> HYPERLINK "https://www.lanuovaproceduracivile.com/focus-su-sinteticita-degli-atti-e-delle-udienze-giurisprudenza-dottrina-e-prassi/" </w:instrText>
      </w:r>
      <w:r>
        <w:rPr>
          <w:rFonts w:hint="default"/>
          <w:lang w:val="it-IT"/>
        </w:rPr>
        <w:fldChar w:fldCharType="separate"/>
      </w:r>
      <w:r>
        <w:rPr>
          <w:rStyle w:val="16"/>
          <w:rFonts w:hint="default"/>
          <w:lang w:val="it-IT"/>
        </w:rPr>
        <w:t>FOCUS</w:t>
      </w:r>
      <w:r>
        <w:rPr>
          <w:rFonts w:hint="default"/>
          <w:lang w:val="it-IT"/>
        </w:rPr>
        <w:fldChar w:fldCharType="end"/>
      </w:r>
      <w:r>
        <w:rPr>
          <w:rFonts w:hint="default"/>
          <w:lang w:val="it-IT"/>
        </w:rPr>
        <w:t xml:space="preserve">). </w:t>
      </w:r>
    </w:p>
  </w:footnote>
  <w:footnote w:id="3">
    <w:p>
      <w:pPr>
        <w:pStyle w:val="14"/>
        <w:snapToGrid w:val="0"/>
        <w:jc w:val="both"/>
        <w:rPr>
          <w:rFonts w:hint="default"/>
          <w:lang w:val="it-IT"/>
        </w:rPr>
      </w:pPr>
      <w:r>
        <w:rPr>
          <w:rStyle w:val="13"/>
        </w:rPr>
        <w:footnoteRef/>
      </w:r>
      <w:r>
        <w:t xml:space="preserve"> </w:t>
      </w:r>
      <w:r>
        <w:rPr>
          <w:rFonts w:hint="default"/>
          <w:lang w:val="it-IT"/>
        </w:rPr>
        <w:t>Previsione imposta dal nuovo art. 163 n. 7 c.p.c., laddove pretende “</w:t>
      </w:r>
      <w:r>
        <w:rPr>
          <w:rFonts w:hint="default"/>
          <w:i/>
          <w:iCs/>
          <w:lang w:val="it-IT"/>
        </w:rPr>
        <w:t>l'invito al convenuto a costituirsi nel termine di settanta giorni prima dell'udienza indicata ai sensi e nelle forme stabilite dall'articolo 166 e a comparire, nell'udienza indicata, dinanzi al giudice designato ai sensi dell'articolo 168-bis, con l'avvertimento che la costituzione oltre i suddetti termini implica le decadenze di cui agli articoli 38 e 167, che la difesa tecnica mediante avvocato  obbligatoria in tutti i giudizi davanti al tribunale, fatta eccezione per i casi previsti dall'articolo 86 o da leggi speciali, e che la parte, sussistendone i presupposti di legge, può presentare istanza per l'ammissione al patrocinio a spese dello Stato”.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pict>
        <v:shape id="PowerPlusWaterMarkObject689399439" o:spid="_x0000_s2051" o:spt="136" type="#_x0000_t136" style="position:absolute;left:0pt;height:54pt;width:759.75pt;mso-position-horizontal:center;mso-position-horizontal-relative:margin;mso-position-vertical:center;mso-position-vertical-relative:margin;rotation:20643840f;z-index:-251655168;mso-width-relative:page;mso-height-relative:page;" fillcolor="#F2F2F2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www.LaNuovaProceduraCivile.com" style="font-family:Traditional Arabic;font-size:48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pict>
        <v:shape id="PowerPlusWaterMarkObject689399438" o:spid="_x0000_s2050" o:spt="136" type="#_x0000_t136" style="position:absolute;left:0pt;height:54pt;width:759.75pt;mso-position-horizontal:center;mso-position-horizontal-relative:page;mso-position-vertical:center;mso-position-vertical-relative:page;rotation:20643840f;z-index:-251656192;mso-width-relative:page;mso-height-relative:page;" fillcolor="#F2F2F2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www.LaNuovaProceduraCivile.com" style="font-family:Traditional Arabic;font-size:48pt;v-same-letter-heights:f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pict>
        <v:shape id="PowerPlusWaterMarkObject689399437" o:spid="_x0000_s2049" o:spt="136" type="#_x0000_t136" style="position:absolute;left:0pt;height:54pt;width:759.75pt;mso-position-horizontal:center;mso-position-horizontal-relative:page;mso-position-vertical:center;mso-position-vertical-relative:page;rotation:20643840f;z-index:-251657216;mso-width-relative:page;mso-height-relative:page;" fillcolor="#F2F2F2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www.LaNuovaProceduraCivile.com" style="font-family:Traditional Arabic;font-size:48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360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hdrShapeDefaults>
    <o:shapelayout v:ext="edit">
      <o:idmap v:ext="edit" data="2"/>
    </o:shapelayout>
  </w:hdrShapeDefaults>
  <w:footnotePr>
    <w:footnote w:id="8"/>
    <w:footnote w:id="9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91"/>
    <w:rsid w:val="00001DB0"/>
    <w:rsid w:val="0000217B"/>
    <w:rsid w:val="0000306A"/>
    <w:rsid w:val="00003B8A"/>
    <w:rsid w:val="00006444"/>
    <w:rsid w:val="000078F2"/>
    <w:rsid w:val="00011221"/>
    <w:rsid w:val="0002544B"/>
    <w:rsid w:val="00027869"/>
    <w:rsid w:val="00031F14"/>
    <w:rsid w:val="000352B0"/>
    <w:rsid w:val="00035C4A"/>
    <w:rsid w:val="00040372"/>
    <w:rsid w:val="000415E3"/>
    <w:rsid w:val="00041AB4"/>
    <w:rsid w:val="00042E26"/>
    <w:rsid w:val="0004332B"/>
    <w:rsid w:val="00043491"/>
    <w:rsid w:val="00043A8E"/>
    <w:rsid w:val="0004493F"/>
    <w:rsid w:val="0004502E"/>
    <w:rsid w:val="00053ED1"/>
    <w:rsid w:val="00054A87"/>
    <w:rsid w:val="00060918"/>
    <w:rsid w:val="000641C2"/>
    <w:rsid w:val="00074198"/>
    <w:rsid w:val="00075E95"/>
    <w:rsid w:val="00077A13"/>
    <w:rsid w:val="00080A8D"/>
    <w:rsid w:val="0008395B"/>
    <w:rsid w:val="00086A46"/>
    <w:rsid w:val="000926B6"/>
    <w:rsid w:val="00093DEF"/>
    <w:rsid w:val="00094309"/>
    <w:rsid w:val="000A0E75"/>
    <w:rsid w:val="000B5306"/>
    <w:rsid w:val="000B75EA"/>
    <w:rsid w:val="000C0D5B"/>
    <w:rsid w:val="000C10DA"/>
    <w:rsid w:val="000C1996"/>
    <w:rsid w:val="000C4019"/>
    <w:rsid w:val="000D0703"/>
    <w:rsid w:val="000D3747"/>
    <w:rsid w:val="000D4F6C"/>
    <w:rsid w:val="000D5FD4"/>
    <w:rsid w:val="000D63E5"/>
    <w:rsid w:val="000E17F4"/>
    <w:rsid w:val="000E2360"/>
    <w:rsid w:val="000E346B"/>
    <w:rsid w:val="000E50E5"/>
    <w:rsid w:val="000E65B1"/>
    <w:rsid w:val="000F1AD2"/>
    <w:rsid w:val="000F254A"/>
    <w:rsid w:val="000F35AE"/>
    <w:rsid w:val="000F40E4"/>
    <w:rsid w:val="00102276"/>
    <w:rsid w:val="001073BE"/>
    <w:rsid w:val="00107BFE"/>
    <w:rsid w:val="001106A1"/>
    <w:rsid w:val="001117DF"/>
    <w:rsid w:val="00114A31"/>
    <w:rsid w:val="00115084"/>
    <w:rsid w:val="00115BB4"/>
    <w:rsid w:val="00115C76"/>
    <w:rsid w:val="001212B8"/>
    <w:rsid w:val="00121E16"/>
    <w:rsid w:val="0012279D"/>
    <w:rsid w:val="00124415"/>
    <w:rsid w:val="001268EB"/>
    <w:rsid w:val="00127799"/>
    <w:rsid w:val="00130C86"/>
    <w:rsid w:val="00137491"/>
    <w:rsid w:val="0013749B"/>
    <w:rsid w:val="00137522"/>
    <w:rsid w:val="00137C3F"/>
    <w:rsid w:val="001411E4"/>
    <w:rsid w:val="0014241F"/>
    <w:rsid w:val="00142A6A"/>
    <w:rsid w:val="00145A04"/>
    <w:rsid w:val="00145B94"/>
    <w:rsid w:val="001468F7"/>
    <w:rsid w:val="00155196"/>
    <w:rsid w:val="00162F13"/>
    <w:rsid w:val="00163941"/>
    <w:rsid w:val="00167153"/>
    <w:rsid w:val="00174814"/>
    <w:rsid w:val="001759B4"/>
    <w:rsid w:val="0018012F"/>
    <w:rsid w:val="00181D16"/>
    <w:rsid w:val="00182A1D"/>
    <w:rsid w:val="00182B88"/>
    <w:rsid w:val="00183FE0"/>
    <w:rsid w:val="00186C0D"/>
    <w:rsid w:val="0019512C"/>
    <w:rsid w:val="001954A7"/>
    <w:rsid w:val="001A2428"/>
    <w:rsid w:val="001B0413"/>
    <w:rsid w:val="001B277A"/>
    <w:rsid w:val="001C1349"/>
    <w:rsid w:val="001C1D87"/>
    <w:rsid w:val="001C63D2"/>
    <w:rsid w:val="001D0590"/>
    <w:rsid w:val="001D5055"/>
    <w:rsid w:val="001E0619"/>
    <w:rsid w:val="001F2F57"/>
    <w:rsid w:val="00200516"/>
    <w:rsid w:val="00210401"/>
    <w:rsid w:val="0021097C"/>
    <w:rsid w:val="00213946"/>
    <w:rsid w:val="00214B41"/>
    <w:rsid w:val="0022003B"/>
    <w:rsid w:val="00223CC9"/>
    <w:rsid w:val="0023027D"/>
    <w:rsid w:val="00231730"/>
    <w:rsid w:val="00240547"/>
    <w:rsid w:val="00241C22"/>
    <w:rsid w:val="00243B0C"/>
    <w:rsid w:val="002506C8"/>
    <w:rsid w:val="00251481"/>
    <w:rsid w:val="00254297"/>
    <w:rsid w:val="00256D86"/>
    <w:rsid w:val="002575A8"/>
    <w:rsid w:val="002617EF"/>
    <w:rsid w:val="00263D34"/>
    <w:rsid w:val="00270320"/>
    <w:rsid w:val="00275C79"/>
    <w:rsid w:val="00276BC5"/>
    <w:rsid w:val="00281D70"/>
    <w:rsid w:val="0028528B"/>
    <w:rsid w:val="002868B0"/>
    <w:rsid w:val="002A203E"/>
    <w:rsid w:val="002A4D77"/>
    <w:rsid w:val="002B5827"/>
    <w:rsid w:val="002C2C74"/>
    <w:rsid w:val="002C3E6B"/>
    <w:rsid w:val="002C603C"/>
    <w:rsid w:val="002C7FC0"/>
    <w:rsid w:val="002D4257"/>
    <w:rsid w:val="002E006F"/>
    <w:rsid w:val="002E38AB"/>
    <w:rsid w:val="002E4884"/>
    <w:rsid w:val="002E5EEC"/>
    <w:rsid w:val="002E65E8"/>
    <w:rsid w:val="002E7FEA"/>
    <w:rsid w:val="002F47FE"/>
    <w:rsid w:val="002F5658"/>
    <w:rsid w:val="002F5D14"/>
    <w:rsid w:val="002F5F9F"/>
    <w:rsid w:val="002F679C"/>
    <w:rsid w:val="003051A3"/>
    <w:rsid w:val="003071A2"/>
    <w:rsid w:val="00312857"/>
    <w:rsid w:val="00312EB5"/>
    <w:rsid w:val="00323730"/>
    <w:rsid w:val="00323C4F"/>
    <w:rsid w:val="00325694"/>
    <w:rsid w:val="00327C8E"/>
    <w:rsid w:val="003307FE"/>
    <w:rsid w:val="0035422F"/>
    <w:rsid w:val="00356FF7"/>
    <w:rsid w:val="0036090D"/>
    <w:rsid w:val="00364CFE"/>
    <w:rsid w:val="003664C9"/>
    <w:rsid w:val="00380655"/>
    <w:rsid w:val="00382C2B"/>
    <w:rsid w:val="003946FF"/>
    <w:rsid w:val="003A2652"/>
    <w:rsid w:val="003A739B"/>
    <w:rsid w:val="003B2D2C"/>
    <w:rsid w:val="003B2E2F"/>
    <w:rsid w:val="003B7053"/>
    <w:rsid w:val="003C258A"/>
    <w:rsid w:val="003C39A1"/>
    <w:rsid w:val="003C68A2"/>
    <w:rsid w:val="003D08B0"/>
    <w:rsid w:val="003D2970"/>
    <w:rsid w:val="003D3015"/>
    <w:rsid w:val="003D3079"/>
    <w:rsid w:val="003D514D"/>
    <w:rsid w:val="003D5929"/>
    <w:rsid w:val="003E088D"/>
    <w:rsid w:val="003E229F"/>
    <w:rsid w:val="003E2464"/>
    <w:rsid w:val="003E4733"/>
    <w:rsid w:val="003E5FE4"/>
    <w:rsid w:val="003F1E2D"/>
    <w:rsid w:val="00401AEB"/>
    <w:rsid w:val="00407E2C"/>
    <w:rsid w:val="0041232F"/>
    <w:rsid w:val="00413473"/>
    <w:rsid w:val="004170AF"/>
    <w:rsid w:val="00422273"/>
    <w:rsid w:val="00425924"/>
    <w:rsid w:val="00433AD3"/>
    <w:rsid w:val="00435D5C"/>
    <w:rsid w:val="00435E44"/>
    <w:rsid w:val="004370C3"/>
    <w:rsid w:val="0044484E"/>
    <w:rsid w:val="0045495B"/>
    <w:rsid w:val="00454F6C"/>
    <w:rsid w:val="00455C41"/>
    <w:rsid w:val="004668D4"/>
    <w:rsid w:val="004675FA"/>
    <w:rsid w:val="00480D23"/>
    <w:rsid w:val="004813D1"/>
    <w:rsid w:val="00483DCA"/>
    <w:rsid w:val="00485F0E"/>
    <w:rsid w:val="00486139"/>
    <w:rsid w:val="0049429C"/>
    <w:rsid w:val="00496374"/>
    <w:rsid w:val="004A1D2C"/>
    <w:rsid w:val="004A6001"/>
    <w:rsid w:val="004A673B"/>
    <w:rsid w:val="004A71D0"/>
    <w:rsid w:val="004A7704"/>
    <w:rsid w:val="004B41A5"/>
    <w:rsid w:val="004B7321"/>
    <w:rsid w:val="004C0BFE"/>
    <w:rsid w:val="004C4AF8"/>
    <w:rsid w:val="004C61D5"/>
    <w:rsid w:val="004C6436"/>
    <w:rsid w:val="004C70C3"/>
    <w:rsid w:val="004D0DAD"/>
    <w:rsid w:val="004D19B5"/>
    <w:rsid w:val="004D3963"/>
    <w:rsid w:val="004D4735"/>
    <w:rsid w:val="004D69F3"/>
    <w:rsid w:val="004E010E"/>
    <w:rsid w:val="004E1B87"/>
    <w:rsid w:val="004E7E3D"/>
    <w:rsid w:val="004F794E"/>
    <w:rsid w:val="005031A4"/>
    <w:rsid w:val="00503E06"/>
    <w:rsid w:val="00514C3B"/>
    <w:rsid w:val="00516099"/>
    <w:rsid w:val="00523524"/>
    <w:rsid w:val="00524997"/>
    <w:rsid w:val="00530996"/>
    <w:rsid w:val="005321C1"/>
    <w:rsid w:val="00535DE2"/>
    <w:rsid w:val="00536A87"/>
    <w:rsid w:val="00546419"/>
    <w:rsid w:val="0055692A"/>
    <w:rsid w:val="0055728A"/>
    <w:rsid w:val="00557551"/>
    <w:rsid w:val="00564758"/>
    <w:rsid w:val="00565840"/>
    <w:rsid w:val="00575E9E"/>
    <w:rsid w:val="005840AA"/>
    <w:rsid w:val="00586DF8"/>
    <w:rsid w:val="00587C75"/>
    <w:rsid w:val="00590F17"/>
    <w:rsid w:val="005A08D1"/>
    <w:rsid w:val="005A4C1F"/>
    <w:rsid w:val="005A6119"/>
    <w:rsid w:val="005B5CA5"/>
    <w:rsid w:val="005C0861"/>
    <w:rsid w:val="005C4153"/>
    <w:rsid w:val="005C52B7"/>
    <w:rsid w:val="005C7CF1"/>
    <w:rsid w:val="005D28CC"/>
    <w:rsid w:val="005E012C"/>
    <w:rsid w:val="005E5CC9"/>
    <w:rsid w:val="005E746D"/>
    <w:rsid w:val="005F08FA"/>
    <w:rsid w:val="005F48F1"/>
    <w:rsid w:val="005F4970"/>
    <w:rsid w:val="005F4FAE"/>
    <w:rsid w:val="006011C0"/>
    <w:rsid w:val="00612AEB"/>
    <w:rsid w:val="00613FD4"/>
    <w:rsid w:val="006200FA"/>
    <w:rsid w:val="00631459"/>
    <w:rsid w:val="00633F84"/>
    <w:rsid w:val="006345B6"/>
    <w:rsid w:val="00634CA6"/>
    <w:rsid w:val="00637095"/>
    <w:rsid w:val="00645C6A"/>
    <w:rsid w:val="00646016"/>
    <w:rsid w:val="0064744E"/>
    <w:rsid w:val="00650B35"/>
    <w:rsid w:val="006512B3"/>
    <w:rsid w:val="00654598"/>
    <w:rsid w:val="00655047"/>
    <w:rsid w:val="00657477"/>
    <w:rsid w:val="00681B03"/>
    <w:rsid w:val="00684E35"/>
    <w:rsid w:val="0068564B"/>
    <w:rsid w:val="00696300"/>
    <w:rsid w:val="00697826"/>
    <w:rsid w:val="006A7638"/>
    <w:rsid w:val="006C0911"/>
    <w:rsid w:val="006C44CC"/>
    <w:rsid w:val="006D28A3"/>
    <w:rsid w:val="006D7DD3"/>
    <w:rsid w:val="006E1961"/>
    <w:rsid w:val="006E63EC"/>
    <w:rsid w:val="006F08BC"/>
    <w:rsid w:val="006F2DBF"/>
    <w:rsid w:val="00701C43"/>
    <w:rsid w:val="0071270F"/>
    <w:rsid w:val="007153A3"/>
    <w:rsid w:val="0071775C"/>
    <w:rsid w:val="007317F9"/>
    <w:rsid w:val="0073265C"/>
    <w:rsid w:val="00732B9C"/>
    <w:rsid w:val="00734802"/>
    <w:rsid w:val="00741811"/>
    <w:rsid w:val="00741BCC"/>
    <w:rsid w:val="00745337"/>
    <w:rsid w:val="007613B6"/>
    <w:rsid w:val="00763FA2"/>
    <w:rsid w:val="007642DF"/>
    <w:rsid w:val="007673CE"/>
    <w:rsid w:val="007713BF"/>
    <w:rsid w:val="007732F1"/>
    <w:rsid w:val="00783879"/>
    <w:rsid w:val="007851E5"/>
    <w:rsid w:val="00786168"/>
    <w:rsid w:val="00790FB6"/>
    <w:rsid w:val="00796207"/>
    <w:rsid w:val="007A08B7"/>
    <w:rsid w:val="007A1E46"/>
    <w:rsid w:val="007B1534"/>
    <w:rsid w:val="007B4071"/>
    <w:rsid w:val="007B61FA"/>
    <w:rsid w:val="007B68CC"/>
    <w:rsid w:val="007C25D5"/>
    <w:rsid w:val="007C3EE0"/>
    <w:rsid w:val="007C5931"/>
    <w:rsid w:val="007C6445"/>
    <w:rsid w:val="007D157F"/>
    <w:rsid w:val="007E4692"/>
    <w:rsid w:val="007E6FD2"/>
    <w:rsid w:val="007E761A"/>
    <w:rsid w:val="007F2C13"/>
    <w:rsid w:val="008113AE"/>
    <w:rsid w:val="00820775"/>
    <w:rsid w:val="00834512"/>
    <w:rsid w:val="008378A0"/>
    <w:rsid w:val="008405BE"/>
    <w:rsid w:val="00840BAC"/>
    <w:rsid w:val="00846714"/>
    <w:rsid w:val="00850109"/>
    <w:rsid w:val="00854E06"/>
    <w:rsid w:val="00857C5B"/>
    <w:rsid w:val="00872F65"/>
    <w:rsid w:val="0087331F"/>
    <w:rsid w:val="0087587B"/>
    <w:rsid w:val="00883A45"/>
    <w:rsid w:val="00886E83"/>
    <w:rsid w:val="00890CFF"/>
    <w:rsid w:val="008A51E5"/>
    <w:rsid w:val="008A6186"/>
    <w:rsid w:val="008A6DD3"/>
    <w:rsid w:val="008B0A90"/>
    <w:rsid w:val="008B1F90"/>
    <w:rsid w:val="008B2A23"/>
    <w:rsid w:val="008B73CC"/>
    <w:rsid w:val="008B7CA2"/>
    <w:rsid w:val="008C1550"/>
    <w:rsid w:val="008C6F25"/>
    <w:rsid w:val="008D2190"/>
    <w:rsid w:val="008D31BD"/>
    <w:rsid w:val="008D5B51"/>
    <w:rsid w:val="008D67B0"/>
    <w:rsid w:val="008D70C9"/>
    <w:rsid w:val="008E4C81"/>
    <w:rsid w:val="008E4E9B"/>
    <w:rsid w:val="008E6E84"/>
    <w:rsid w:val="0090100C"/>
    <w:rsid w:val="00903F8F"/>
    <w:rsid w:val="00917C34"/>
    <w:rsid w:val="00921106"/>
    <w:rsid w:val="00925D05"/>
    <w:rsid w:val="009304FC"/>
    <w:rsid w:val="00930E34"/>
    <w:rsid w:val="00934C2F"/>
    <w:rsid w:val="00935929"/>
    <w:rsid w:val="00940EC7"/>
    <w:rsid w:val="00942033"/>
    <w:rsid w:val="00946794"/>
    <w:rsid w:val="009467F3"/>
    <w:rsid w:val="00953642"/>
    <w:rsid w:val="00954209"/>
    <w:rsid w:val="0095590F"/>
    <w:rsid w:val="00955A8D"/>
    <w:rsid w:val="00957D7D"/>
    <w:rsid w:val="00960273"/>
    <w:rsid w:val="009739B6"/>
    <w:rsid w:val="009748D1"/>
    <w:rsid w:val="00991EC2"/>
    <w:rsid w:val="00996492"/>
    <w:rsid w:val="009A4341"/>
    <w:rsid w:val="009A4D91"/>
    <w:rsid w:val="009A619F"/>
    <w:rsid w:val="009A7AFD"/>
    <w:rsid w:val="009B2850"/>
    <w:rsid w:val="009B2DCF"/>
    <w:rsid w:val="009B4F87"/>
    <w:rsid w:val="009C2853"/>
    <w:rsid w:val="009C3C94"/>
    <w:rsid w:val="009C7CE2"/>
    <w:rsid w:val="009D46D6"/>
    <w:rsid w:val="009E0435"/>
    <w:rsid w:val="009E3274"/>
    <w:rsid w:val="009E7C13"/>
    <w:rsid w:val="009F2331"/>
    <w:rsid w:val="009F3063"/>
    <w:rsid w:val="009F5C5C"/>
    <w:rsid w:val="00A03F91"/>
    <w:rsid w:val="00A05AFB"/>
    <w:rsid w:val="00A11E1E"/>
    <w:rsid w:val="00A1296B"/>
    <w:rsid w:val="00A14464"/>
    <w:rsid w:val="00A15B0A"/>
    <w:rsid w:val="00A16780"/>
    <w:rsid w:val="00A173DE"/>
    <w:rsid w:val="00A17DC8"/>
    <w:rsid w:val="00A208F7"/>
    <w:rsid w:val="00A25FF6"/>
    <w:rsid w:val="00A3526F"/>
    <w:rsid w:val="00A456FD"/>
    <w:rsid w:val="00A47F2F"/>
    <w:rsid w:val="00A54D5B"/>
    <w:rsid w:val="00A5595B"/>
    <w:rsid w:val="00A5736B"/>
    <w:rsid w:val="00A57D60"/>
    <w:rsid w:val="00A653EF"/>
    <w:rsid w:val="00A670BB"/>
    <w:rsid w:val="00A75CC8"/>
    <w:rsid w:val="00A76ECB"/>
    <w:rsid w:val="00A77CFB"/>
    <w:rsid w:val="00A90E8E"/>
    <w:rsid w:val="00AA2E26"/>
    <w:rsid w:val="00AA363B"/>
    <w:rsid w:val="00AA3CDE"/>
    <w:rsid w:val="00AB0056"/>
    <w:rsid w:val="00AB2816"/>
    <w:rsid w:val="00AC11A1"/>
    <w:rsid w:val="00AD09C4"/>
    <w:rsid w:val="00AD0B4A"/>
    <w:rsid w:val="00AD4500"/>
    <w:rsid w:val="00AD5E22"/>
    <w:rsid w:val="00AE3108"/>
    <w:rsid w:val="00AE6D91"/>
    <w:rsid w:val="00B048D1"/>
    <w:rsid w:val="00B111F5"/>
    <w:rsid w:val="00B15CD3"/>
    <w:rsid w:val="00B209BD"/>
    <w:rsid w:val="00B236D0"/>
    <w:rsid w:val="00B32220"/>
    <w:rsid w:val="00B35C97"/>
    <w:rsid w:val="00B3712D"/>
    <w:rsid w:val="00B461F4"/>
    <w:rsid w:val="00B52B9B"/>
    <w:rsid w:val="00B56A8E"/>
    <w:rsid w:val="00B60466"/>
    <w:rsid w:val="00B71D16"/>
    <w:rsid w:val="00B72C3B"/>
    <w:rsid w:val="00B75DB1"/>
    <w:rsid w:val="00B80663"/>
    <w:rsid w:val="00B80894"/>
    <w:rsid w:val="00B80D91"/>
    <w:rsid w:val="00B8750C"/>
    <w:rsid w:val="00B92585"/>
    <w:rsid w:val="00BA36CC"/>
    <w:rsid w:val="00BA384E"/>
    <w:rsid w:val="00BA560A"/>
    <w:rsid w:val="00BA60CC"/>
    <w:rsid w:val="00BA6885"/>
    <w:rsid w:val="00BB1184"/>
    <w:rsid w:val="00BB1BAC"/>
    <w:rsid w:val="00BB61FB"/>
    <w:rsid w:val="00BC0493"/>
    <w:rsid w:val="00BC0B04"/>
    <w:rsid w:val="00BC14B4"/>
    <w:rsid w:val="00BC1D54"/>
    <w:rsid w:val="00BC2599"/>
    <w:rsid w:val="00BC73A7"/>
    <w:rsid w:val="00BD5FB8"/>
    <w:rsid w:val="00BD7893"/>
    <w:rsid w:val="00BF1801"/>
    <w:rsid w:val="00BF24B6"/>
    <w:rsid w:val="00BF2782"/>
    <w:rsid w:val="00BF3F79"/>
    <w:rsid w:val="00C01E05"/>
    <w:rsid w:val="00C03F5F"/>
    <w:rsid w:val="00C0645C"/>
    <w:rsid w:val="00C07569"/>
    <w:rsid w:val="00C21093"/>
    <w:rsid w:val="00C22AEC"/>
    <w:rsid w:val="00C2325E"/>
    <w:rsid w:val="00C23BBB"/>
    <w:rsid w:val="00C24A9A"/>
    <w:rsid w:val="00C257F2"/>
    <w:rsid w:val="00C47219"/>
    <w:rsid w:val="00C50B50"/>
    <w:rsid w:val="00C5289E"/>
    <w:rsid w:val="00C54173"/>
    <w:rsid w:val="00C6080F"/>
    <w:rsid w:val="00C70B7E"/>
    <w:rsid w:val="00C750CF"/>
    <w:rsid w:val="00C75259"/>
    <w:rsid w:val="00C839F4"/>
    <w:rsid w:val="00C849D1"/>
    <w:rsid w:val="00C8555D"/>
    <w:rsid w:val="00C90D4D"/>
    <w:rsid w:val="00C94944"/>
    <w:rsid w:val="00CA4CCD"/>
    <w:rsid w:val="00CA6BA4"/>
    <w:rsid w:val="00CB0671"/>
    <w:rsid w:val="00CB3395"/>
    <w:rsid w:val="00CC0FD0"/>
    <w:rsid w:val="00CC124F"/>
    <w:rsid w:val="00CC2AB2"/>
    <w:rsid w:val="00CC2CC7"/>
    <w:rsid w:val="00CC3F73"/>
    <w:rsid w:val="00CC6F9C"/>
    <w:rsid w:val="00CD08F2"/>
    <w:rsid w:val="00CD2A0D"/>
    <w:rsid w:val="00CD7FF1"/>
    <w:rsid w:val="00CE1C09"/>
    <w:rsid w:val="00CE1DB9"/>
    <w:rsid w:val="00CE4849"/>
    <w:rsid w:val="00CE6CE9"/>
    <w:rsid w:val="00CF1478"/>
    <w:rsid w:val="00CF2D8C"/>
    <w:rsid w:val="00CF3727"/>
    <w:rsid w:val="00CF3E3F"/>
    <w:rsid w:val="00D00FA9"/>
    <w:rsid w:val="00D011BF"/>
    <w:rsid w:val="00D05682"/>
    <w:rsid w:val="00D1058B"/>
    <w:rsid w:val="00D14879"/>
    <w:rsid w:val="00D205DB"/>
    <w:rsid w:val="00D20FB2"/>
    <w:rsid w:val="00D22161"/>
    <w:rsid w:val="00D23380"/>
    <w:rsid w:val="00D43075"/>
    <w:rsid w:val="00D47AC2"/>
    <w:rsid w:val="00D57F0D"/>
    <w:rsid w:val="00D601D1"/>
    <w:rsid w:val="00D60FCA"/>
    <w:rsid w:val="00D64E39"/>
    <w:rsid w:val="00D66C99"/>
    <w:rsid w:val="00D71386"/>
    <w:rsid w:val="00D724D5"/>
    <w:rsid w:val="00D72CA1"/>
    <w:rsid w:val="00D73A61"/>
    <w:rsid w:val="00D803D6"/>
    <w:rsid w:val="00D81EBF"/>
    <w:rsid w:val="00D83DD5"/>
    <w:rsid w:val="00D875FD"/>
    <w:rsid w:val="00D90B1D"/>
    <w:rsid w:val="00DA12FE"/>
    <w:rsid w:val="00DA1883"/>
    <w:rsid w:val="00DA2FFC"/>
    <w:rsid w:val="00DB2E09"/>
    <w:rsid w:val="00DB747A"/>
    <w:rsid w:val="00DC29FC"/>
    <w:rsid w:val="00DC5B32"/>
    <w:rsid w:val="00DD204E"/>
    <w:rsid w:val="00DD2618"/>
    <w:rsid w:val="00DD407F"/>
    <w:rsid w:val="00DE28B2"/>
    <w:rsid w:val="00DE3467"/>
    <w:rsid w:val="00DF5AAB"/>
    <w:rsid w:val="00DF79E7"/>
    <w:rsid w:val="00E03998"/>
    <w:rsid w:val="00E1101D"/>
    <w:rsid w:val="00E14113"/>
    <w:rsid w:val="00E1461E"/>
    <w:rsid w:val="00E14C61"/>
    <w:rsid w:val="00E306A9"/>
    <w:rsid w:val="00E35E4C"/>
    <w:rsid w:val="00E36CA4"/>
    <w:rsid w:val="00E405FB"/>
    <w:rsid w:val="00E42294"/>
    <w:rsid w:val="00E46C16"/>
    <w:rsid w:val="00E5128A"/>
    <w:rsid w:val="00E51C36"/>
    <w:rsid w:val="00E54271"/>
    <w:rsid w:val="00E651F0"/>
    <w:rsid w:val="00E712C8"/>
    <w:rsid w:val="00E759B3"/>
    <w:rsid w:val="00E80359"/>
    <w:rsid w:val="00E9155E"/>
    <w:rsid w:val="00E9157D"/>
    <w:rsid w:val="00E96BEB"/>
    <w:rsid w:val="00EA3345"/>
    <w:rsid w:val="00EA52AF"/>
    <w:rsid w:val="00EA6094"/>
    <w:rsid w:val="00EB0E43"/>
    <w:rsid w:val="00EB2D8A"/>
    <w:rsid w:val="00EB5FA0"/>
    <w:rsid w:val="00EB60B9"/>
    <w:rsid w:val="00EB61C9"/>
    <w:rsid w:val="00EB6B1C"/>
    <w:rsid w:val="00EC31BC"/>
    <w:rsid w:val="00EC4C33"/>
    <w:rsid w:val="00EC531B"/>
    <w:rsid w:val="00EC53D3"/>
    <w:rsid w:val="00ED191C"/>
    <w:rsid w:val="00ED7B2C"/>
    <w:rsid w:val="00EE0C1A"/>
    <w:rsid w:val="00EE408D"/>
    <w:rsid w:val="00EE5FAD"/>
    <w:rsid w:val="00EF4E91"/>
    <w:rsid w:val="00F00D7B"/>
    <w:rsid w:val="00F03FA4"/>
    <w:rsid w:val="00F16677"/>
    <w:rsid w:val="00F2164A"/>
    <w:rsid w:val="00F22745"/>
    <w:rsid w:val="00F344C2"/>
    <w:rsid w:val="00F349A8"/>
    <w:rsid w:val="00F4380A"/>
    <w:rsid w:val="00F461D0"/>
    <w:rsid w:val="00F52C95"/>
    <w:rsid w:val="00F63FC9"/>
    <w:rsid w:val="00F64E24"/>
    <w:rsid w:val="00F864C1"/>
    <w:rsid w:val="00F92240"/>
    <w:rsid w:val="00F92FE7"/>
    <w:rsid w:val="00FB172D"/>
    <w:rsid w:val="00FB2CAA"/>
    <w:rsid w:val="00FB3D03"/>
    <w:rsid w:val="00FB7C91"/>
    <w:rsid w:val="00FC13CE"/>
    <w:rsid w:val="00FC41B0"/>
    <w:rsid w:val="00FC654C"/>
    <w:rsid w:val="00FD6BE2"/>
    <w:rsid w:val="00FD71AB"/>
    <w:rsid w:val="00FE22D6"/>
    <w:rsid w:val="00FE3BC0"/>
    <w:rsid w:val="00FF692C"/>
    <w:rsid w:val="00FF785F"/>
    <w:rsid w:val="026945E7"/>
    <w:rsid w:val="043938A5"/>
    <w:rsid w:val="045C213B"/>
    <w:rsid w:val="07244697"/>
    <w:rsid w:val="085B147D"/>
    <w:rsid w:val="0B092376"/>
    <w:rsid w:val="0E2C6EF6"/>
    <w:rsid w:val="10C36704"/>
    <w:rsid w:val="10CF73C2"/>
    <w:rsid w:val="1149604D"/>
    <w:rsid w:val="128B3B8A"/>
    <w:rsid w:val="13956B63"/>
    <w:rsid w:val="14145AA8"/>
    <w:rsid w:val="16641394"/>
    <w:rsid w:val="170B7F4E"/>
    <w:rsid w:val="18150058"/>
    <w:rsid w:val="187D07CA"/>
    <w:rsid w:val="18A26DFF"/>
    <w:rsid w:val="18A72E0E"/>
    <w:rsid w:val="18D617D8"/>
    <w:rsid w:val="190D5A95"/>
    <w:rsid w:val="19CF2302"/>
    <w:rsid w:val="1A84057F"/>
    <w:rsid w:val="1AEA4AE0"/>
    <w:rsid w:val="20153BE1"/>
    <w:rsid w:val="20703354"/>
    <w:rsid w:val="214C72FC"/>
    <w:rsid w:val="24507723"/>
    <w:rsid w:val="25916A7C"/>
    <w:rsid w:val="26196460"/>
    <w:rsid w:val="262B37F0"/>
    <w:rsid w:val="280671AA"/>
    <w:rsid w:val="28B237FC"/>
    <w:rsid w:val="29E16DC0"/>
    <w:rsid w:val="2B6E2BCF"/>
    <w:rsid w:val="2C8D5F82"/>
    <w:rsid w:val="2D0D2363"/>
    <w:rsid w:val="30635382"/>
    <w:rsid w:val="30D320A6"/>
    <w:rsid w:val="320B684D"/>
    <w:rsid w:val="36422FDB"/>
    <w:rsid w:val="38A41DCA"/>
    <w:rsid w:val="38CA794B"/>
    <w:rsid w:val="39425391"/>
    <w:rsid w:val="3A2E077F"/>
    <w:rsid w:val="3C3E1309"/>
    <w:rsid w:val="3C9E59B5"/>
    <w:rsid w:val="3CAA6426"/>
    <w:rsid w:val="3FEC75BD"/>
    <w:rsid w:val="40A165BA"/>
    <w:rsid w:val="41942FCA"/>
    <w:rsid w:val="423A5BE3"/>
    <w:rsid w:val="42436393"/>
    <w:rsid w:val="43FF31E3"/>
    <w:rsid w:val="464A65D9"/>
    <w:rsid w:val="47382939"/>
    <w:rsid w:val="473D7C0D"/>
    <w:rsid w:val="4AB85E98"/>
    <w:rsid w:val="4C571EAC"/>
    <w:rsid w:val="4CB27094"/>
    <w:rsid w:val="4F4620C6"/>
    <w:rsid w:val="4F6614A8"/>
    <w:rsid w:val="506E5A0F"/>
    <w:rsid w:val="51021DA9"/>
    <w:rsid w:val="520A6C0D"/>
    <w:rsid w:val="521221EA"/>
    <w:rsid w:val="52A27CFF"/>
    <w:rsid w:val="52B31D43"/>
    <w:rsid w:val="533F3CCA"/>
    <w:rsid w:val="547E4CB2"/>
    <w:rsid w:val="549E2B58"/>
    <w:rsid w:val="55CB5F0D"/>
    <w:rsid w:val="567C0D81"/>
    <w:rsid w:val="56A6001C"/>
    <w:rsid w:val="5A034BD0"/>
    <w:rsid w:val="5ABD5B2C"/>
    <w:rsid w:val="5BBB2546"/>
    <w:rsid w:val="5E175E2C"/>
    <w:rsid w:val="5FE377F5"/>
    <w:rsid w:val="61FF41AE"/>
    <w:rsid w:val="64026F63"/>
    <w:rsid w:val="65E92B0F"/>
    <w:rsid w:val="66B12844"/>
    <w:rsid w:val="676B4298"/>
    <w:rsid w:val="68BA019B"/>
    <w:rsid w:val="6AA20A66"/>
    <w:rsid w:val="6BA02A3F"/>
    <w:rsid w:val="6BF9122A"/>
    <w:rsid w:val="6D411A41"/>
    <w:rsid w:val="6F3E4BFE"/>
    <w:rsid w:val="71C6372C"/>
    <w:rsid w:val="72773C2C"/>
    <w:rsid w:val="76C630E1"/>
    <w:rsid w:val="7A532428"/>
    <w:rsid w:val="7B5E1511"/>
    <w:rsid w:val="7D2002FA"/>
    <w:rsid w:val="7EBB6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nhideWhenUsed="0" w:uiPriority="0" w:semiHidden="0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rial Unicode MS" w:cs="Arial Unicode MS"/>
      <w:kern w:val="1"/>
      <w:sz w:val="24"/>
      <w:szCs w:val="24"/>
      <w:lang w:val="it-IT" w:eastAsia="hi-IN" w:bidi="hi-IN"/>
    </w:rPr>
  </w:style>
  <w:style w:type="paragraph" w:styleId="2">
    <w:name w:val="heading 1"/>
    <w:basedOn w:val="1"/>
    <w:next w:val="1"/>
    <w:link w:val="21"/>
    <w:qFormat/>
    <w:uiPriority w:val="9"/>
    <w:pPr>
      <w:keepNext/>
      <w:widowControl/>
      <w:suppressAutoHyphens w:val="0"/>
      <w:spacing w:before="240" w:after="60" w:line="276" w:lineRule="auto"/>
      <w:outlineLvl w:val="0"/>
    </w:pPr>
    <w:rPr>
      <w:rFonts w:ascii="Calibri Light" w:hAnsi="Calibri Light" w:eastAsia="Times New Roman" w:cs="Times New Roman"/>
      <w:b/>
      <w:bCs/>
      <w:kern w:val="32"/>
      <w:sz w:val="32"/>
      <w:szCs w:val="32"/>
      <w:lang w:eastAsia="en-US" w:bidi="ar-SA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spacing w:before="240" w:after="60"/>
      <w:outlineLvl w:val="1"/>
    </w:pPr>
    <w:rPr>
      <w:rFonts w:ascii="Cambria" w:hAnsi="Cambria" w:eastAsia="Times New Roman" w:cs="Mangal"/>
      <w:b/>
      <w:bCs/>
      <w:i/>
      <w:iCs/>
      <w:sz w:val="28"/>
      <w:szCs w:val="25"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widowControl/>
      <w:suppressAutoHyphens w:val="0"/>
      <w:spacing w:before="240" w:after="60" w:line="276" w:lineRule="auto"/>
      <w:outlineLvl w:val="2"/>
    </w:pPr>
    <w:rPr>
      <w:rFonts w:ascii="Calibri Light" w:hAnsi="Calibri Light" w:eastAsia="Times New Roman" w:cs="Times New Roman"/>
      <w:b/>
      <w:bCs/>
      <w:kern w:val="0"/>
      <w:sz w:val="26"/>
      <w:szCs w:val="26"/>
      <w:lang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4"/>
    <w:unhideWhenUsed/>
    <w:qFormat/>
    <w:uiPriority w:val="99"/>
    <w:pPr>
      <w:widowControl/>
      <w:suppressAutoHyphens w:val="0"/>
    </w:pPr>
    <w:rPr>
      <w:rFonts w:ascii="Segoe UI" w:hAnsi="Segoe UI" w:eastAsia="Calibri" w:cs="Segoe UI"/>
      <w:kern w:val="0"/>
      <w:sz w:val="18"/>
      <w:szCs w:val="18"/>
      <w:lang w:eastAsia="en-US" w:bidi="ar-SA"/>
    </w:rPr>
  </w:style>
  <w:style w:type="paragraph" w:styleId="8">
    <w:name w:val="Body Text"/>
    <w:basedOn w:val="1"/>
    <w:qFormat/>
    <w:uiPriority w:val="0"/>
    <w:pPr>
      <w:spacing w:before="0" w:after="120"/>
      <w:ind w:left="283" w:right="0" w:hanging="283"/>
    </w:pPr>
  </w:style>
  <w:style w:type="character" w:styleId="9">
    <w:name w:val="Emphasis"/>
    <w:qFormat/>
    <w:uiPriority w:val="20"/>
    <w:rPr>
      <w:i/>
      <w:iCs/>
    </w:rPr>
  </w:style>
  <w:style w:type="character" w:styleId="10">
    <w:name w:val="endnote reference"/>
    <w:qFormat/>
    <w:uiPriority w:val="0"/>
    <w:rPr>
      <w:vertAlign w:val="superscript"/>
    </w:rPr>
  </w:style>
  <w:style w:type="character" w:styleId="11">
    <w:name w:val="FollowedHyperlink"/>
    <w:basedOn w:val="5"/>
    <w:unhideWhenUsed/>
    <w:qFormat/>
    <w:uiPriority w:val="99"/>
    <w:rPr>
      <w:color w:val="800080"/>
      <w:u w:val="single"/>
    </w:r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819"/>
        <w:tab w:val="right" w:pos="9638"/>
      </w:tabs>
    </w:pPr>
    <w:rPr>
      <w:rFonts w:cs="Mangal"/>
      <w:szCs w:val="21"/>
    </w:rPr>
  </w:style>
  <w:style w:type="character" w:styleId="13">
    <w:name w:val="footnote reference"/>
    <w:basedOn w:val="5"/>
    <w:qFormat/>
    <w:uiPriority w:val="99"/>
    <w:rPr>
      <w:vertAlign w:val="superscript"/>
    </w:rPr>
  </w:style>
  <w:style w:type="paragraph" w:styleId="14">
    <w:name w:val="footnote text"/>
    <w:basedOn w:val="1"/>
    <w:link w:val="26"/>
    <w:qFormat/>
    <w:uiPriority w:val="99"/>
    <w:pPr>
      <w:suppressLineNumbers/>
      <w:spacing w:before="0" w:after="0"/>
      <w:ind w:left="283" w:right="0" w:hanging="283"/>
    </w:pPr>
    <w:rPr>
      <w:sz w:val="20"/>
      <w:szCs w:val="20"/>
    </w:rPr>
  </w:style>
  <w:style w:type="paragraph" w:styleId="15">
    <w:name w:val="header"/>
    <w:basedOn w:val="1"/>
    <w:link w:val="27"/>
    <w:unhideWhenUsed/>
    <w:qFormat/>
    <w:uiPriority w:val="99"/>
    <w:pPr>
      <w:tabs>
        <w:tab w:val="center" w:pos="4819"/>
        <w:tab w:val="right" w:pos="9638"/>
      </w:tabs>
    </w:pPr>
    <w:rPr>
      <w:rFonts w:cs="Mangal"/>
      <w:szCs w:val="21"/>
    </w:rPr>
  </w:style>
  <w:style w:type="character" w:styleId="16">
    <w:name w:val="Hyperlink"/>
    <w:basedOn w:val="5"/>
    <w:qFormat/>
    <w:uiPriority w:val="99"/>
    <w:rPr>
      <w:color w:val="000080"/>
      <w:u w:val="single"/>
    </w:rPr>
  </w:style>
  <w:style w:type="paragraph" w:styleId="17">
    <w:name w:val="List"/>
    <w:basedOn w:val="8"/>
    <w:qFormat/>
    <w:uiPriority w:val="0"/>
  </w:style>
  <w:style w:type="paragraph" w:styleId="18">
    <w:name w:val="Normal (Web)"/>
    <w:basedOn w:val="1"/>
    <w:unhideWhenUsed/>
    <w:qFormat/>
    <w:uiPriority w:val="99"/>
    <w:rPr>
      <w:rFonts w:cs="Mangal"/>
      <w:szCs w:val="21"/>
    </w:rPr>
  </w:style>
  <w:style w:type="character" w:styleId="19">
    <w:name w:val="Strong"/>
    <w:qFormat/>
    <w:uiPriority w:val="22"/>
    <w:rPr>
      <w:b/>
      <w:bCs/>
    </w:rPr>
  </w:style>
  <w:style w:type="table" w:styleId="20">
    <w:name w:val="Table Grid"/>
    <w:basedOn w:val="6"/>
    <w:unhideWhenUsed/>
    <w:qFormat/>
    <w:uiPriority w:val="59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Titolo 1 Carattere"/>
    <w:link w:val="2"/>
    <w:qFormat/>
    <w:uiPriority w:val="9"/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customStyle="1" w:styleId="22">
    <w:name w:val="Titolo 2 Carattere"/>
    <w:link w:val="3"/>
    <w:semiHidden/>
    <w:qFormat/>
    <w:uiPriority w:val="9"/>
    <w:rPr>
      <w:rFonts w:ascii="Cambria" w:hAnsi="Cambria" w:eastAsia="Times New Roman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23">
    <w:name w:val="Titolo 3 Carattere"/>
    <w:link w:val="4"/>
    <w:qFormat/>
    <w:uiPriority w:val="9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24">
    <w:name w:val="Testo fumetto Carattere"/>
    <w:link w:val="7"/>
    <w:semiHidden/>
    <w:qFormat/>
    <w:uiPriority w:val="99"/>
    <w:rPr>
      <w:rFonts w:ascii="Segoe UI" w:hAnsi="Segoe UI" w:eastAsia="Calibri" w:cs="Segoe UI"/>
      <w:sz w:val="18"/>
      <w:szCs w:val="18"/>
      <w:lang w:eastAsia="en-US"/>
    </w:rPr>
  </w:style>
  <w:style w:type="character" w:customStyle="1" w:styleId="25">
    <w:name w:val="Piè di pagina Carattere"/>
    <w:link w:val="12"/>
    <w:qFormat/>
    <w:uiPriority w:val="99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26">
    <w:name w:val="Testo nota a piè di pagina Carattere"/>
    <w:link w:val="14"/>
    <w:qFormat/>
    <w:uiPriority w:val="99"/>
    <w:rPr>
      <w:rFonts w:eastAsia="Arial Unicode MS" w:cs="Arial Unicode MS"/>
      <w:kern w:val="1"/>
      <w:lang w:eastAsia="hi-IN" w:bidi="hi-IN"/>
    </w:rPr>
  </w:style>
  <w:style w:type="character" w:customStyle="1" w:styleId="27">
    <w:name w:val="Intestazione Carattere"/>
    <w:link w:val="15"/>
    <w:qFormat/>
    <w:uiPriority w:val="99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28">
    <w:name w:val="Carattere della nota"/>
    <w:qFormat/>
    <w:uiPriority w:val="0"/>
  </w:style>
  <w:style w:type="character" w:customStyle="1" w:styleId="29">
    <w:name w:val="Carattere di numerazione"/>
    <w:qFormat/>
    <w:uiPriority w:val="0"/>
  </w:style>
  <w:style w:type="character" w:customStyle="1" w:styleId="30">
    <w:name w:val="Carattere nota di chiusura"/>
    <w:qFormat/>
    <w:uiPriority w:val="0"/>
    <w:rPr>
      <w:vertAlign w:val="superscript"/>
    </w:rPr>
  </w:style>
  <w:style w:type="character" w:customStyle="1" w:styleId="31">
    <w:name w:val="WW-Carattere nota di chiusura"/>
    <w:qFormat/>
    <w:uiPriority w:val="0"/>
  </w:style>
  <w:style w:type="paragraph" w:customStyle="1" w:styleId="32">
    <w:name w:val="Intestazione1"/>
    <w:basedOn w:val="1"/>
    <w:next w:val="8"/>
    <w:qFormat/>
    <w:uiPriority w:val="0"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customStyle="1" w:styleId="33">
    <w:name w:val="Didascalia1"/>
    <w:basedOn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Indice"/>
    <w:basedOn w:val="1"/>
    <w:qFormat/>
    <w:uiPriority w:val="0"/>
    <w:pPr>
      <w:suppressLineNumbers/>
    </w:pPr>
  </w:style>
  <w:style w:type="paragraph" w:customStyle="1" w:styleId="35">
    <w:name w:val="sent_normal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36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character" w:customStyle="1" w:styleId="37">
    <w:name w:val="_5yl5"/>
    <w:qFormat/>
    <w:uiPriority w:val="0"/>
  </w:style>
  <w:style w:type="character" w:customStyle="1" w:styleId="38">
    <w:name w:val="st"/>
    <w:qFormat/>
    <w:uiPriority w:val="0"/>
  </w:style>
  <w:style w:type="character" w:customStyle="1" w:styleId="39">
    <w:name w:val="ambitosistlegge"/>
    <w:qFormat/>
    <w:uiPriority w:val="0"/>
  </w:style>
  <w:style w:type="character" w:customStyle="1" w:styleId="40">
    <w:name w:val="highlight"/>
    <w:qFormat/>
    <w:uiPriority w:val="0"/>
  </w:style>
  <w:style w:type="paragraph" w:customStyle="1" w:styleId="41">
    <w:name w:val="dottge_nota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Arial Unicode MS" w:hAnsi="Arial Unicode MS"/>
      <w:kern w:val="0"/>
      <w:lang w:eastAsia="it-IT" w:bidi="ar-SA"/>
    </w:rPr>
  </w:style>
  <w:style w:type="paragraph" w:customStyle="1" w:styleId="42">
    <w:name w:val="dottge_r1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Arial Unicode MS" w:hAnsi="Arial Unicode MS"/>
      <w:kern w:val="0"/>
      <w:lang w:eastAsia="it-IT" w:bidi="ar-SA"/>
    </w:rPr>
  </w:style>
  <w:style w:type="paragraph" w:customStyle="1" w:styleId="43">
    <w:name w:val="dottge_fonte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Arial Unicode MS" w:hAnsi="Arial Unicode MS"/>
      <w:kern w:val="0"/>
      <w:lang w:eastAsia="it-IT" w:bidi="ar-SA"/>
    </w:rPr>
  </w:style>
  <w:style w:type="paragraph" w:customStyle="1" w:styleId="44">
    <w:name w:val="dottge_titolo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Arial Unicode MS" w:hAnsi="Arial Unicode MS"/>
      <w:kern w:val="0"/>
      <w:lang w:eastAsia="it-IT" w:bidi="ar-SA"/>
    </w:rPr>
  </w:style>
  <w:style w:type="character" w:customStyle="1" w:styleId="45">
    <w:name w:val="corsivo"/>
    <w:qFormat/>
    <w:uiPriority w:val="0"/>
    <w:rPr>
      <w:i/>
      <w:iCs/>
    </w:rPr>
  </w:style>
  <w:style w:type="character" w:customStyle="1" w:styleId="46">
    <w:name w:val="grassetto"/>
    <w:qFormat/>
    <w:uiPriority w:val="0"/>
    <w:rPr>
      <w:b/>
      <w:bCs/>
    </w:rPr>
  </w:style>
  <w:style w:type="character" w:customStyle="1" w:styleId="47">
    <w:name w:val="blackunder"/>
    <w:qFormat/>
    <w:uiPriority w:val="0"/>
  </w:style>
  <w:style w:type="table" w:customStyle="1" w:styleId="48">
    <w:name w:val="Griglia tabella1"/>
    <w:basedOn w:val="6"/>
    <w:qFormat/>
    <w:uiPriority w:val="59"/>
    <w:rPr>
      <w:rFonts w:ascii="Calibri" w:hAnsi="Calibri" w:eastAsia="Calibri" w:cs="Times New Roman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4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3.png"/><Relationship Id="rId12" Type="http://schemas.openxmlformats.org/officeDocument/2006/relationships/image" Target="media/image2.jpeg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410</Words>
  <Characters>2532</Characters>
  <Lines>42</Lines>
  <Paragraphs>11</Paragraphs>
  <TotalTime>132</TotalTime>
  <ScaleCrop>false</ScaleCrop>
  <LinksUpToDate>false</LinksUpToDate>
  <CharactersWithSpaces>2914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2021-02-26T08:20:00Z</dcterms:created>
  <dc:creator>Giuseppe Lisella</dc:creator>
  <cp:lastModifiedBy>StudioLegaleViola SLV</cp:lastModifiedBy>
  <cp:lastPrinted>2020-06-17T09:11:00Z</cp:lastPrinted>
  <dcterms:modified xsi:type="dcterms:W3CDTF">2022-09-08T08:29:59Z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3D4E0F14330D45D5B01A921FDB3A38AC</vt:lpwstr>
  </property>
</Properties>
</file>